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56F4D">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drawing>
          <wp:anchor distT="0" distB="0" distL="114300" distR="114300" simplePos="0" relativeHeight="251659264" behindDoc="0" locked="0" layoutInCell="1" allowOverlap="1">
            <wp:simplePos x="0" y="0"/>
            <wp:positionH relativeFrom="margin">
              <wp:posOffset>-835660</wp:posOffset>
            </wp:positionH>
            <wp:positionV relativeFrom="margin">
              <wp:posOffset>-6985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358BB145">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«Всероссийская академия внешней торговли</w:t>
      </w:r>
    </w:p>
    <w:p w14:paraId="4B1C64CE">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Министерства экономического развития Российской Федерации»</w:t>
      </w:r>
    </w:p>
    <w:p w14:paraId="1B540A48">
      <w:pPr>
        <w:spacing w:after="0" w:line="240" w:lineRule="auto"/>
        <w:jc w:val="center"/>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021B1EA9">
      <w:pPr>
        <w:spacing w:after="0" w:line="240" w:lineRule="auto"/>
        <w:jc w:val="center"/>
        <w:rPr>
          <w:rFonts w:ascii="Times New Roman" w:hAnsi="Times New Roman"/>
          <w:b/>
          <w:bCs/>
          <w:caps/>
          <w:sz w:val="28"/>
          <w:szCs w:val="28"/>
          <w:lang w:eastAsia="ru-RU"/>
        </w:rPr>
      </w:pPr>
      <w:r>
        <w:rPr>
          <w:rFonts w:ascii="Times New Roman" w:hAnsi="Times New Roman"/>
          <w:b/>
          <w:bCs/>
          <w:caps/>
          <w:sz w:val="28"/>
          <w:szCs w:val="28"/>
          <w:lang w:eastAsia="ru-RU"/>
        </w:rPr>
        <w:t>кафедрА «ЭКОНОМИКА И УПРАВЛЕНИЕ»</w:t>
      </w:r>
    </w:p>
    <w:p w14:paraId="6573FD34">
      <w:pPr>
        <w:spacing w:after="0" w:line="240" w:lineRule="auto"/>
        <w:jc w:val="center"/>
        <w:rPr>
          <w:rFonts w:ascii="Times New Roman" w:hAnsi="Times New Roman" w:eastAsia="Calibri" w:cs="Times New Roman"/>
          <w:b/>
          <w:bCs/>
          <w:caps/>
          <w:sz w:val="28"/>
          <w:szCs w:val="28"/>
          <w:lang w:eastAsia="ru-RU"/>
        </w:rPr>
      </w:pPr>
      <w:r>
        <w:rPr>
          <w:rFonts w:ascii="Times New Roman" w:hAnsi="Times New Roman"/>
          <w:b/>
          <w:bCs/>
          <w:caps/>
          <w:sz w:val="28"/>
          <w:szCs w:val="28"/>
          <w:lang w:eastAsia="ru-RU"/>
        </w:rPr>
        <w:drawing>
          <wp:anchor distT="0" distB="0" distL="114300" distR="114300" simplePos="0" relativeHeight="251663360" behindDoc="1" locked="0" layoutInCell="1" allowOverlap="1">
            <wp:simplePos x="0" y="0"/>
            <wp:positionH relativeFrom="column">
              <wp:posOffset>-904240</wp:posOffset>
            </wp:positionH>
            <wp:positionV relativeFrom="paragraph">
              <wp:posOffset>192405</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8">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2DC59C7F">
      <w:pPr>
        <w:keepNext/>
        <w:keepLines/>
        <w:spacing w:after="0" w:line="240" w:lineRule="auto"/>
        <w:jc w:val="center"/>
        <w:outlineLvl w:val="0"/>
        <w:rPr>
          <w:rFonts w:ascii="Times New Roman" w:hAnsi="Times New Roman" w:eastAsia="Times New Roman" w:cs="Times New Roman"/>
          <w:b/>
          <w:bCs/>
          <w:sz w:val="28"/>
          <w:szCs w:val="28"/>
        </w:rPr>
      </w:pPr>
    </w:p>
    <w:p w14:paraId="11116E22">
      <w:pPr>
        <w:keepNext/>
        <w:keepLines/>
        <w:spacing w:after="0" w:line="240" w:lineRule="auto"/>
        <w:jc w:val="center"/>
        <w:outlineLvl w:val="0"/>
        <w:rPr>
          <w:rFonts w:ascii="Times New Roman" w:hAnsi="Times New Roman" w:eastAsia="Times New Roman" w:cs="Times New Roman"/>
          <w:b/>
          <w:bCs/>
          <w:sz w:val="28"/>
          <w:szCs w:val="28"/>
        </w:rPr>
      </w:pPr>
    </w:p>
    <w:p w14:paraId="64BAD874">
      <w:pPr>
        <w:keepNext/>
        <w:keepLines/>
        <w:spacing w:after="0" w:line="240" w:lineRule="auto"/>
        <w:jc w:val="center"/>
        <w:outlineLvl w:val="0"/>
        <w:rPr>
          <w:rFonts w:ascii="Times New Roman" w:hAnsi="Times New Roman" w:eastAsia="Times New Roman" w:cs="Times New Roman"/>
          <w:b/>
          <w:bCs/>
          <w:sz w:val="28"/>
          <w:szCs w:val="28"/>
        </w:rPr>
      </w:pPr>
    </w:p>
    <w:p w14:paraId="6F0ECCA1">
      <w:pPr>
        <w:keepNext/>
        <w:keepLines/>
        <w:spacing w:after="0" w:line="240" w:lineRule="auto"/>
        <w:jc w:val="center"/>
        <w:outlineLvl w:val="0"/>
        <w:rPr>
          <w:rFonts w:ascii="Times New Roman" w:hAnsi="Times New Roman" w:eastAsia="Times New Roman" w:cs="Times New Roman"/>
          <w:b/>
          <w:bCs/>
          <w:sz w:val="28"/>
          <w:szCs w:val="28"/>
        </w:rPr>
      </w:pPr>
    </w:p>
    <w:p w14:paraId="25CD2B4F">
      <w:pPr>
        <w:keepNext/>
        <w:keepLines/>
        <w:spacing w:after="0" w:line="240" w:lineRule="auto"/>
        <w:jc w:val="center"/>
        <w:outlineLvl w:val="0"/>
        <w:rPr>
          <w:rFonts w:ascii="Times New Roman" w:hAnsi="Times New Roman" w:eastAsia="Times New Roman" w:cs="Times New Roman"/>
          <w:b/>
          <w:bCs/>
          <w:sz w:val="28"/>
          <w:szCs w:val="28"/>
        </w:rPr>
      </w:pPr>
    </w:p>
    <w:p w14:paraId="4B03420D">
      <w:pPr>
        <w:keepNext/>
        <w:keepLines/>
        <w:spacing w:after="0" w:line="240" w:lineRule="auto"/>
        <w:jc w:val="center"/>
        <w:outlineLvl w:val="0"/>
        <w:rPr>
          <w:rFonts w:ascii="Times New Roman" w:hAnsi="Times New Roman" w:eastAsia="Times New Roman" w:cs="Times New Roman"/>
          <w:b/>
          <w:bCs/>
          <w:sz w:val="28"/>
          <w:szCs w:val="28"/>
        </w:rPr>
      </w:pPr>
    </w:p>
    <w:p w14:paraId="5709CA15">
      <w:pPr>
        <w:keepNext/>
        <w:keepLines/>
        <w:spacing w:after="0" w:line="240" w:lineRule="auto"/>
        <w:jc w:val="center"/>
        <w:outlineLvl w:val="0"/>
        <w:rPr>
          <w:rFonts w:ascii="Times New Roman" w:hAnsi="Times New Roman" w:eastAsia="Times New Roman" w:cs="Times New Roman"/>
          <w:b/>
          <w:bCs/>
          <w:sz w:val="28"/>
          <w:szCs w:val="28"/>
        </w:rPr>
      </w:pPr>
    </w:p>
    <w:p w14:paraId="2D9A6DE8">
      <w:pPr>
        <w:keepNext/>
        <w:keepLines/>
        <w:spacing w:after="0" w:line="240" w:lineRule="auto"/>
        <w:jc w:val="center"/>
        <w:outlineLvl w:val="0"/>
        <w:rPr>
          <w:rFonts w:ascii="Times New Roman" w:hAnsi="Times New Roman" w:eastAsia="Times New Roman" w:cs="Times New Roman"/>
          <w:b/>
          <w:bCs/>
          <w:sz w:val="28"/>
          <w:szCs w:val="28"/>
        </w:rPr>
      </w:pPr>
    </w:p>
    <w:p w14:paraId="187734CD">
      <w:pPr>
        <w:keepNext/>
        <w:keepLines/>
        <w:spacing w:after="0" w:line="240" w:lineRule="auto"/>
        <w:jc w:val="center"/>
        <w:outlineLvl w:val="0"/>
        <w:rPr>
          <w:rFonts w:ascii="Times New Roman" w:hAnsi="Times New Roman" w:eastAsia="Times New Roman" w:cs="Times New Roman"/>
          <w:b/>
          <w:bCs/>
          <w:sz w:val="28"/>
          <w:szCs w:val="28"/>
        </w:rPr>
      </w:pPr>
    </w:p>
    <w:p w14:paraId="303155F2">
      <w:pPr>
        <w:keepNext/>
        <w:keepLines/>
        <w:spacing w:after="0" w:line="240" w:lineRule="auto"/>
        <w:jc w:val="center"/>
        <w:outlineLvl w:val="0"/>
        <w:rPr>
          <w:rFonts w:ascii="Times New Roman" w:hAnsi="Times New Roman" w:eastAsia="Times New Roman" w:cs="Times New Roman"/>
          <w:b/>
          <w:bCs/>
          <w:sz w:val="28"/>
          <w:szCs w:val="28"/>
        </w:rPr>
      </w:pPr>
    </w:p>
    <w:p w14:paraId="6FBAE49A">
      <w:pPr>
        <w:keepNext/>
        <w:keepLines/>
        <w:spacing w:after="0" w:line="240" w:lineRule="auto"/>
        <w:jc w:val="center"/>
        <w:outlineLvl w:val="0"/>
        <w:rPr>
          <w:rFonts w:ascii="Times New Roman" w:hAnsi="Times New Roman" w:eastAsia="Times New Roman" w:cs="Times New Roman"/>
          <w:b/>
          <w:bCs/>
          <w:sz w:val="28"/>
          <w:szCs w:val="28"/>
        </w:rPr>
      </w:pPr>
    </w:p>
    <w:p w14:paraId="6FE0D0EB">
      <w:pPr>
        <w:keepNext/>
        <w:keepLines/>
        <w:spacing w:after="0" w:line="240" w:lineRule="auto"/>
        <w:jc w:val="center"/>
        <w:outlineLvl w:val="0"/>
        <w:rPr>
          <w:rFonts w:ascii="Times New Roman" w:hAnsi="Times New Roman" w:eastAsia="Times New Roman" w:cs="Times New Roman"/>
          <w:b/>
          <w:bCs/>
          <w:sz w:val="28"/>
          <w:szCs w:val="28"/>
        </w:rPr>
      </w:pPr>
    </w:p>
    <w:p w14:paraId="1D702A3F">
      <w:pPr>
        <w:keepNext/>
        <w:keepLines/>
        <w:spacing w:after="0" w:line="240" w:lineRule="auto"/>
        <w:jc w:val="center"/>
        <w:outlineLvl w:val="0"/>
        <w:rPr>
          <w:rFonts w:ascii="Times New Roman" w:hAnsi="Times New Roman" w:eastAsia="Times New Roman" w:cs="Times New Roman"/>
          <w:b/>
          <w:bCs/>
          <w:sz w:val="28"/>
          <w:szCs w:val="28"/>
        </w:rPr>
      </w:pPr>
    </w:p>
    <w:p w14:paraId="73116B01">
      <w:pPr>
        <w:keepNext/>
        <w:keepLines/>
        <w:spacing w:after="0" w:line="240" w:lineRule="auto"/>
        <w:jc w:val="center"/>
        <w:outlineLvl w:val="0"/>
        <w:rPr>
          <w:rFonts w:ascii="Times New Roman" w:hAnsi="Times New Roman" w:eastAsia="Times New Roman" w:cs="Times New Roman"/>
          <w:b/>
          <w:bCs/>
          <w:sz w:val="28"/>
          <w:szCs w:val="28"/>
        </w:rPr>
      </w:pPr>
    </w:p>
    <w:p w14:paraId="1EBBB3A5">
      <w:pPr>
        <w:keepNext/>
        <w:keepLines/>
        <w:spacing w:after="0" w:line="240" w:lineRule="auto"/>
        <w:jc w:val="center"/>
        <w:outlineLvl w:val="0"/>
        <w:rPr>
          <w:rFonts w:ascii="Times New Roman" w:hAnsi="Times New Roman" w:eastAsia="Times New Roman" w:cs="Times New Roman"/>
          <w:bCs/>
          <w:sz w:val="28"/>
          <w:szCs w:val="28"/>
        </w:rPr>
      </w:pPr>
      <w:r>
        <w:rPr>
          <w:rFonts w:ascii="Times New Roman" w:hAnsi="Times New Roman" w:eastAsia="Times New Roman" w:cs="Times New Roman"/>
          <w:b/>
          <w:bCs/>
          <w:sz w:val="28"/>
          <w:szCs w:val="28"/>
        </w:rPr>
        <w:t>РАБОЧАЯ ПРОГРАММА УЧЕБНОЙ ДИСЦИПЛИНЫ</w:t>
      </w:r>
    </w:p>
    <w:p w14:paraId="21E7868D">
      <w:pPr>
        <w:keepNext/>
        <w:keepLines/>
        <w:spacing w:after="0" w:line="240" w:lineRule="auto"/>
        <w:jc w:val="center"/>
        <w:outlineLvl w:val="0"/>
        <w:rPr>
          <w:rFonts w:ascii="Times New Roman" w:hAnsi="Times New Roman" w:eastAsia="Times New Roman" w:cs="Times New Roman"/>
          <w:bCs/>
          <w:sz w:val="28"/>
          <w:szCs w:val="28"/>
        </w:rPr>
      </w:pPr>
    </w:p>
    <w:p w14:paraId="4A219F3F">
      <w:pPr>
        <w:suppressAutoHyphens/>
        <w:spacing w:after="0" w:line="240" w:lineRule="auto"/>
        <w:jc w:val="center"/>
        <w:rPr>
          <w:rFonts w:ascii="Times New Roman" w:hAnsi="Times New Roman" w:eastAsia="Calibri" w:cs="Times New Roman"/>
          <w:b/>
          <w:sz w:val="28"/>
          <w:szCs w:val="28"/>
        </w:rPr>
      </w:pPr>
      <w:r>
        <w:rPr>
          <w:rFonts w:ascii="Times New Roman" w:hAnsi="Times New Roman" w:eastAsia="Calibri" w:cs="Times New Roman"/>
          <w:b/>
          <w:sz w:val="28"/>
          <w:szCs w:val="28"/>
        </w:rPr>
        <w:t>ТЕОРИЯ ОРГАНИЗАЦИЙ И ОРГАНИЗАЦИОННОЕ ПОВЕДЕНИЕ</w:t>
      </w:r>
    </w:p>
    <w:p w14:paraId="06E70D6E">
      <w:pPr>
        <w:suppressAutoHyphens/>
        <w:spacing w:after="0" w:line="240" w:lineRule="auto"/>
        <w:jc w:val="center"/>
        <w:rPr>
          <w:rFonts w:ascii="Times New Roman" w:hAnsi="Times New Roman" w:eastAsia="Calibri" w:cs="Times New Roman"/>
          <w:b/>
          <w:sz w:val="28"/>
          <w:szCs w:val="28"/>
        </w:rPr>
      </w:pPr>
    </w:p>
    <w:p w14:paraId="68FAEAC2">
      <w:pPr>
        <w:spacing w:after="0" w:line="276" w:lineRule="auto"/>
        <w:jc w:val="center"/>
        <w:outlineLvl w:val="5"/>
        <w:rPr>
          <w:rFonts w:ascii="Times New Roman" w:hAnsi="Times New Roman" w:eastAsia="Times New Roman" w:cs="Times New Roman"/>
          <w:b/>
          <w:bCs/>
          <w:sz w:val="28"/>
          <w:szCs w:val="28"/>
          <w:lang w:eastAsia="ru-RU"/>
        </w:rPr>
      </w:pPr>
    </w:p>
    <w:p w14:paraId="7D0CFE59">
      <w:pPr>
        <w:spacing w:after="0" w:line="276"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по направлению подготовки - 38.03.02 «Менеджмент»</w:t>
      </w:r>
    </w:p>
    <w:p w14:paraId="76868F6B">
      <w:pPr>
        <w:suppressAutoHyphens/>
        <w:spacing w:after="0" w:line="276" w:lineRule="auto"/>
        <w:jc w:val="center"/>
        <w:rPr>
          <w:rFonts w:ascii="Times New Roman" w:hAnsi="Times New Roman" w:eastAsia="SimSun" w:cs="Times New Roman"/>
          <w:b/>
          <w:bCs/>
          <w:sz w:val="28"/>
          <w:szCs w:val="28"/>
          <w:lang w:eastAsia="ar-SA"/>
        </w:rPr>
      </w:pPr>
      <w:r>
        <w:rPr>
          <w:rFonts w:ascii="Times New Roman" w:hAnsi="Times New Roman" w:eastAsia="SimSun" w:cs="Times New Roman"/>
          <w:b/>
          <w:bCs/>
          <w:sz w:val="28"/>
          <w:szCs w:val="28"/>
          <w:lang w:eastAsia="ar-SA"/>
        </w:rPr>
        <w:t>(уровень бакалавриата)</w:t>
      </w:r>
    </w:p>
    <w:p w14:paraId="2338FC13">
      <w:pPr>
        <w:spacing w:after="0" w:line="276" w:lineRule="auto"/>
        <w:jc w:val="center"/>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направленность (профиль)</w:t>
      </w:r>
      <w:r>
        <w:rPr>
          <w:rFonts w:ascii="Times New Roman" w:hAnsi="Times New Roman" w:eastAsia="Calibri" w:cs="Times New Roman"/>
          <w:b/>
          <w:sz w:val="28"/>
          <w:szCs w:val="28"/>
          <w:lang w:eastAsia="ru-RU"/>
        </w:rPr>
        <w:t xml:space="preserve"> «Государственное и муниципальное управление</w:t>
      </w:r>
      <w:r>
        <w:rPr>
          <w:rFonts w:ascii="Times New Roman" w:hAnsi="Times New Roman" w:eastAsia="Calibri" w:cs="Times New Roman"/>
          <w:sz w:val="28"/>
          <w:szCs w:val="28"/>
          <w:lang w:eastAsia="ru-RU"/>
        </w:rPr>
        <w:t>»</w:t>
      </w:r>
    </w:p>
    <w:p w14:paraId="5C2B36A6">
      <w:pPr>
        <w:spacing w:after="0" w:line="276"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Форма подготовки (очная, очно-заочная)</w:t>
      </w:r>
    </w:p>
    <w:p w14:paraId="00DC5EAB">
      <w:pPr>
        <w:spacing w:after="0" w:line="276"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(Обязательная часть)</w:t>
      </w:r>
    </w:p>
    <w:p w14:paraId="212869DD">
      <w:pPr>
        <w:suppressAutoHyphens/>
        <w:spacing w:after="0" w:line="240" w:lineRule="auto"/>
        <w:jc w:val="center"/>
        <w:rPr>
          <w:rFonts w:ascii="Times New Roman" w:hAnsi="Times New Roman" w:eastAsia="Calibri" w:cs="Times New Roman"/>
          <w:sz w:val="28"/>
          <w:szCs w:val="28"/>
          <w:lang w:eastAsia="ru-RU"/>
        </w:rPr>
      </w:pPr>
    </w:p>
    <w:p w14:paraId="26720F6A">
      <w:pPr>
        <w:suppressAutoHyphens/>
        <w:spacing w:after="0" w:line="240" w:lineRule="auto"/>
        <w:jc w:val="center"/>
        <w:rPr>
          <w:rFonts w:ascii="Times New Roman" w:hAnsi="Times New Roman" w:eastAsia="Calibri" w:cs="Times New Roman"/>
          <w:sz w:val="28"/>
          <w:szCs w:val="28"/>
          <w:lang w:eastAsia="ru-RU"/>
        </w:rPr>
      </w:pPr>
    </w:p>
    <w:p w14:paraId="00C62978">
      <w:pPr>
        <w:suppressAutoHyphens/>
        <w:spacing w:after="0" w:line="240" w:lineRule="auto"/>
        <w:jc w:val="center"/>
        <w:rPr>
          <w:rFonts w:ascii="Times New Roman" w:hAnsi="Times New Roman" w:eastAsia="Calibri" w:cs="Times New Roman"/>
          <w:sz w:val="28"/>
          <w:szCs w:val="28"/>
          <w:lang w:eastAsia="ru-RU"/>
        </w:rPr>
      </w:pPr>
    </w:p>
    <w:p w14:paraId="4D319528">
      <w:pPr>
        <w:suppressAutoHyphens/>
        <w:spacing w:after="0" w:line="240" w:lineRule="auto"/>
        <w:jc w:val="center"/>
        <w:rPr>
          <w:rFonts w:ascii="Times New Roman" w:hAnsi="Times New Roman" w:eastAsia="Calibri" w:cs="Times New Roman"/>
          <w:sz w:val="28"/>
          <w:szCs w:val="28"/>
          <w:lang w:eastAsia="ru-RU"/>
        </w:rPr>
      </w:pPr>
    </w:p>
    <w:p w14:paraId="0233F657">
      <w:pPr>
        <w:suppressAutoHyphens/>
        <w:spacing w:after="0" w:line="240" w:lineRule="auto"/>
        <w:jc w:val="center"/>
        <w:rPr>
          <w:rFonts w:ascii="Times New Roman" w:hAnsi="Times New Roman" w:eastAsia="Calibri" w:cs="Times New Roman"/>
          <w:sz w:val="28"/>
          <w:szCs w:val="28"/>
          <w:lang w:eastAsia="ru-RU"/>
        </w:rPr>
      </w:pPr>
    </w:p>
    <w:p w14:paraId="1E7E23ED">
      <w:pPr>
        <w:suppressAutoHyphens/>
        <w:spacing w:after="0" w:line="240" w:lineRule="auto"/>
        <w:jc w:val="center"/>
        <w:rPr>
          <w:rFonts w:ascii="Times New Roman" w:hAnsi="Times New Roman" w:eastAsia="Calibri" w:cs="Times New Roman"/>
          <w:sz w:val="28"/>
          <w:szCs w:val="28"/>
          <w:lang w:eastAsia="ru-RU"/>
        </w:rPr>
      </w:pPr>
    </w:p>
    <w:p w14:paraId="6834F70A">
      <w:pPr>
        <w:suppressAutoHyphens/>
        <w:spacing w:after="0" w:line="240" w:lineRule="auto"/>
        <w:jc w:val="center"/>
        <w:rPr>
          <w:rFonts w:ascii="Times New Roman" w:hAnsi="Times New Roman" w:eastAsia="Calibri" w:cs="Times New Roman"/>
          <w:sz w:val="28"/>
          <w:szCs w:val="28"/>
          <w:lang w:eastAsia="ru-RU"/>
        </w:rPr>
      </w:pPr>
    </w:p>
    <w:p w14:paraId="52F63776">
      <w:pPr>
        <w:suppressAutoHyphens/>
        <w:spacing w:after="0" w:line="240" w:lineRule="auto"/>
        <w:jc w:val="center"/>
        <w:rPr>
          <w:rFonts w:ascii="Times New Roman" w:hAnsi="Times New Roman" w:eastAsia="Calibri" w:cs="Times New Roman"/>
          <w:sz w:val="28"/>
          <w:szCs w:val="28"/>
          <w:lang w:eastAsia="ru-RU"/>
        </w:rPr>
      </w:pPr>
    </w:p>
    <w:p w14:paraId="4ABA9B3C">
      <w:pPr>
        <w:suppressAutoHyphens/>
        <w:spacing w:after="0" w:line="240" w:lineRule="auto"/>
        <w:jc w:val="center"/>
        <w:rPr>
          <w:rFonts w:ascii="Times New Roman" w:hAnsi="Times New Roman" w:eastAsia="Calibri" w:cs="Times New Roman"/>
          <w:sz w:val="28"/>
          <w:szCs w:val="28"/>
          <w:lang w:eastAsia="ru-RU"/>
        </w:rPr>
      </w:pPr>
    </w:p>
    <w:p w14:paraId="73E21FD1">
      <w:pPr>
        <w:tabs>
          <w:tab w:val="left" w:pos="4404"/>
        </w:tabs>
        <w:spacing w:after="0" w:line="240" w:lineRule="auto"/>
        <w:rPr>
          <w:rFonts w:ascii="Times New Roman" w:hAnsi="Times New Roman" w:eastAsia="Times New Roman" w:cs="Times New Roman"/>
          <w:sz w:val="28"/>
          <w:szCs w:val="28"/>
          <w:lang w:eastAsia="ru-RU"/>
        </w:rPr>
      </w:pPr>
    </w:p>
    <w:p w14:paraId="44EB78A8">
      <w:pPr>
        <w:tabs>
          <w:tab w:val="left" w:pos="4404"/>
        </w:tabs>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 Петропавловск-Камчатский</w:t>
      </w:r>
    </w:p>
    <w:p w14:paraId="188095E2">
      <w:pPr>
        <w:tabs>
          <w:tab w:val="left" w:pos="4404"/>
        </w:tabs>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2025 год</w:t>
      </w:r>
    </w:p>
    <w:p w14:paraId="26D5F5A0">
      <w:pPr>
        <w:tabs>
          <w:tab w:val="left" w:pos="720"/>
        </w:tabs>
        <w:spacing w:after="0" w:line="240" w:lineRule="auto"/>
        <w:ind w:firstLine="709"/>
        <w:jc w:val="both"/>
        <w:rPr>
          <w:rFonts w:ascii="Times New Roman" w:hAnsi="Times New Roman" w:eastAsia="MS Mincho" w:cs="Times New Roman"/>
          <w:sz w:val="26"/>
          <w:szCs w:val="26"/>
          <w:lang w:eastAsia="ru-RU"/>
        </w:rPr>
      </w:pPr>
      <w:r>
        <w:rPr>
          <w:rFonts w:ascii="Times New Roman" w:hAnsi="Times New Roman" w:eastAsia="Times New Roman" w:cs="Times New Roman"/>
          <w:sz w:val="26"/>
          <w:szCs w:val="26"/>
          <w:lang w:eastAsia="ru-RU"/>
        </w:rPr>
        <w:t xml:space="preserve">Рабочая программа по дисциплине «Теория организаций и организационное поведение» разработана </w:t>
      </w:r>
      <w:r>
        <w:rPr>
          <w:rFonts w:ascii="Times New Roman" w:hAnsi="Times New Roman" w:eastAsia="MS Mincho" w:cs="Times New Roman"/>
          <w:sz w:val="26"/>
          <w:szCs w:val="26"/>
          <w:lang w:eastAsia="ru-RU"/>
        </w:rPr>
        <w:t>в соответствии с Федеральным государственным образовательным стандартом высшего образования</w:t>
      </w:r>
      <w:r>
        <w:rPr>
          <w:rFonts w:ascii="Times New Roman" w:hAnsi="Times New Roman" w:cs="Times New Roman"/>
          <w:sz w:val="26"/>
          <w:szCs w:val="26"/>
        </w:rPr>
        <w:t xml:space="preserve"> </w:t>
      </w:r>
      <w:r>
        <w:rPr>
          <w:rFonts w:ascii="Times New Roman" w:hAnsi="Times New Roman" w:eastAsia="MS Mincho" w:cs="Times New Roman"/>
          <w:sz w:val="26"/>
          <w:szCs w:val="26"/>
          <w:lang w:eastAsia="ru-RU"/>
        </w:rPr>
        <w:t>по направлению подготовки 38.03.02 Менеджмент,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93CC779">
      <w:pPr>
        <w:suppressAutoHyphens/>
        <w:spacing w:after="0" w:line="240" w:lineRule="auto"/>
        <w:rPr>
          <w:rFonts w:ascii="Times New Roman" w:hAnsi="Times New Roman" w:eastAsia="Calibri" w:cs="Times New Roman"/>
          <w:sz w:val="26"/>
          <w:szCs w:val="26"/>
          <w:lang w:eastAsia="ru-RU"/>
        </w:rPr>
      </w:pPr>
    </w:p>
    <w:p w14:paraId="2BBD70AF">
      <w:pPr>
        <w:suppressAutoHyphens/>
        <w:spacing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Составитель: Еремина И.А, профессор кафедры «Экономика и управление»,</w:t>
      </w:r>
      <w:r>
        <w:rPr>
          <w:rFonts w:ascii="Times New Roman" w:hAnsi="Times New Roman" w:cs="Times New Roman"/>
          <w:sz w:val="26"/>
          <w:szCs w:val="26"/>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ascii="Times New Roman" w:hAnsi="Times New Roman" w:eastAsia="Calibri" w:cs="Times New Roman"/>
          <w:sz w:val="26"/>
          <w:szCs w:val="26"/>
        </w:rPr>
        <w:t>, д-р. экон. наук, доцент.</w:t>
      </w:r>
    </w:p>
    <w:p w14:paraId="1D98A9A4">
      <w:pPr>
        <w:suppressAutoHyphens/>
        <w:spacing w:after="0" w:line="240" w:lineRule="auto"/>
        <w:rPr>
          <w:rFonts w:ascii="Times New Roman" w:hAnsi="Times New Roman" w:eastAsia="Calibri" w:cs="Times New Roman"/>
          <w:sz w:val="26"/>
          <w:szCs w:val="26"/>
          <w:lang w:eastAsia="ru-RU"/>
        </w:rPr>
      </w:pPr>
    </w:p>
    <w:p w14:paraId="04B0B7AC">
      <w:pPr>
        <w:tabs>
          <w:tab w:val="left" w:pos="4404"/>
        </w:tabs>
        <w:spacing w:after="0" w:line="240" w:lineRule="auto"/>
        <w:rPr>
          <w:rFonts w:ascii="Times New Roman" w:hAnsi="Times New Roman" w:eastAsia="Times New Roman" w:cs="Times New Roman"/>
          <w:sz w:val="26"/>
          <w:szCs w:val="26"/>
          <w:lang w:eastAsia="ru-RU"/>
        </w:rPr>
      </w:pPr>
    </w:p>
    <w:p w14:paraId="0A82F2B7">
      <w:pPr>
        <w:tabs>
          <w:tab w:val="left" w:pos="4404"/>
        </w:tabs>
        <w:spacing w:after="0" w:line="240" w:lineRule="auto"/>
        <w:rPr>
          <w:rFonts w:ascii="Times New Roman" w:hAnsi="Times New Roman" w:eastAsia="Times New Roman" w:cs="Times New Roman"/>
          <w:sz w:val="26"/>
          <w:szCs w:val="26"/>
          <w:lang w:eastAsia="ru-RU"/>
        </w:rPr>
      </w:pPr>
    </w:p>
    <w:p w14:paraId="5CA616EB">
      <w:pPr>
        <w:tabs>
          <w:tab w:val="left" w:pos="4404"/>
        </w:tabs>
        <w:spacing w:after="0" w:line="240" w:lineRule="auto"/>
        <w:rPr>
          <w:rFonts w:ascii="Times New Roman" w:hAnsi="Times New Roman" w:eastAsia="Times New Roman" w:cs="Times New Roman"/>
          <w:sz w:val="26"/>
          <w:szCs w:val="26"/>
          <w:lang w:eastAsia="ru-RU"/>
        </w:rPr>
      </w:pPr>
    </w:p>
    <w:p w14:paraId="6ACA174D">
      <w:pPr>
        <w:tabs>
          <w:tab w:val="left" w:pos="4404"/>
        </w:tabs>
        <w:spacing w:after="0" w:line="240" w:lineRule="auto"/>
        <w:rPr>
          <w:rFonts w:ascii="Times New Roman" w:hAnsi="Times New Roman" w:eastAsia="Times New Roman" w:cs="Times New Roman"/>
          <w:sz w:val="26"/>
          <w:szCs w:val="26"/>
          <w:lang w:eastAsia="ru-RU"/>
        </w:rPr>
      </w:pPr>
    </w:p>
    <w:p w14:paraId="65ECCE52">
      <w:pPr>
        <w:tabs>
          <w:tab w:val="left" w:pos="4404"/>
        </w:tabs>
        <w:spacing w:after="0" w:line="240" w:lineRule="auto"/>
        <w:rPr>
          <w:rFonts w:ascii="Times New Roman" w:hAnsi="Times New Roman" w:eastAsia="Times New Roman" w:cs="Times New Roman"/>
          <w:sz w:val="26"/>
          <w:szCs w:val="26"/>
          <w:lang w:eastAsia="ru-RU"/>
        </w:rPr>
      </w:pPr>
    </w:p>
    <w:p w14:paraId="48B4089D">
      <w:pPr>
        <w:tabs>
          <w:tab w:val="left" w:pos="4404"/>
        </w:tabs>
        <w:spacing w:after="0" w:line="240" w:lineRule="auto"/>
        <w:jc w:val="center"/>
        <w:rPr>
          <w:rFonts w:ascii="Times New Roman" w:hAnsi="Times New Roman" w:eastAsia="Times New Roman" w:cs="Times New Roman"/>
          <w:sz w:val="26"/>
          <w:szCs w:val="26"/>
          <w:lang w:eastAsia="ru-RU"/>
        </w:rPr>
      </w:pPr>
    </w:p>
    <w:p w14:paraId="3DBB4D4C">
      <w:pPr>
        <w:spacing w:after="0" w:line="240" w:lineRule="auto"/>
        <w:jc w:val="center"/>
        <w:rPr>
          <w:rFonts w:ascii="Times New Roman" w:hAnsi="Times New Roman" w:eastAsia="Calibri" w:cs="Times New Roman"/>
          <w:b/>
          <w:sz w:val="26"/>
          <w:szCs w:val="26"/>
        </w:rPr>
      </w:pPr>
    </w:p>
    <w:p w14:paraId="5591236A">
      <w:pPr>
        <w:spacing w:after="0" w:line="240" w:lineRule="auto"/>
        <w:jc w:val="center"/>
        <w:rPr>
          <w:rFonts w:ascii="Times New Roman" w:hAnsi="Times New Roman" w:eastAsia="Calibri" w:cs="Times New Roman"/>
          <w:b/>
          <w:sz w:val="26"/>
          <w:szCs w:val="26"/>
        </w:rPr>
      </w:pPr>
    </w:p>
    <w:p w14:paraId="3C088C4C">
      <w:pPr>
        <w:spacing w:after="0" w:line="240" w:lineRule="auto"/>
        <w:jc w:val="center"/>
        <w:rPr>
          <w:rFonts w:ascii="Times New Roman" w:hAnsi="Times New Roman" w:eastAsia="Calibri" w:cs="Times New Roman"/>
          <w:b/>
          <w:sz w:val="26"/>
          <w:szCs w:val="26"/>
        </w:rPr>
      </w:pPr>
    </w:p>
    <w:p w14:paraId="2EFB23F1">
      <w:pPr>
        <w:spacing w:after="0" w:line="240" w:lineRule="auto"/>
        <w:jc w:val="center"/>
        <w:rPr>
          <w:rFonts w:ascii="Times New Roman" w:hAnsi="Times New Roman" w:eastAsia="Calibri" w:cs="Times New Roman"/>
          <w:b/>
          <w:sz w:val="26"/>
          <w:szCs w:val="26"/>
        </w:rPr>
      </w:pPr>
    </w:p>
    <w:p w14:paraId="739E9057">
      <w:pPr>
        <w:spacing w:after="0" w:line="240" w:lineRule="auto"/>
        <w:jc w:val="center"/>
        <w:rPr>
          <w:rFonts w:ascii="Times New Roman" w:hAnsi="Times New Roman" w:eastAsia="Calibri" w:cs="Times New Roman"/>
          <w:b/>
          <w:sz w:val="26"/>
          <w:szCs w:val="26"/>
        </w:rPr>
      </w:pPr>
    </w:p>
    <w:p w14:paraId="251457DD">
      <w:pPr>
        <w:spacing w:after="0" w:line="240" w:lineRule="auto"/>
        <w:jc w:val="center"/>
        <w:rPr>
          <w:rFonts w:ascii="Times New Roman" w:hAnsi="Times New Roman" w:eastAsia="Calibri" w:cs="Times New Roman"/>
          <w:b/>
          <w:sz w:val="26"/>
          <w:szCs w:val="26"/>
        </w:rPr>
      </w:pPr>
    </w:p>
    <w:p w14:paraId="187B6F50">
      <w:pPr>
        <w:spacing w:after="0" w:line="240" w:lineRule="auto"/>
        <w:jc w:val="center"/>
        <w:rPr>
          <w:rFonts w:ascii="Times New Roman" w:hAnsi="Times New Roman" w:eastAsia="Calibri" w:cs="Times New Roman"/>
          <w:b/>
          <w:sz w:val="26"/>
          <w:szCs w:val="26"/>
        </w:rPr>
      </w:pPr>
    </w:p>
    <w:p w14:paraId="526A021D">
      <w:pPr>
        <w:spacing w:after="0" w:line="240" w:lineRule="auto"/>
        <w:jc w:val="center"/>
        <w:rPr>
          <w:rFonts w:ascii="Times New Roman" w:hAnsi="Times New Roman" w:eastAsia="Calibri" w:cs="Times New Roman"/>
          <w:b/>
          <w:sz w:val="26"/>
          <w:szCs w:val="26"/>
        </w:rPr>
      </w:pPr>
    </w:p>
    <w:p w14:paraId="47DFF943">
      <w:pPr>
        <w:spacing w:after="0" w:line="240" w:lineRule="auto"/>
        <w:jc w:val="center"/>
        <w:rPr>
          <w:rFonts w:ascii="Times New Roman" w:hAnsi="Times New Roman" w:eastAsia="Calibri" w:cs="Times New Roman"/>
          <w:b/>
          <w:sz w:val="26"/>
          <w:szCs w:val="26"/>
        </w:rPr>
      </w:pPr>
    </w:p>
    <w:p w14:paraId="766A5A4D">
      <w:pPr>
        <w:spacing w:after="0" w:line="240" w:lineRule="auto"/>
        <w:jc w:val="center"/>
        <w:rPr>
          <w:rFonts w:ascii="Times New Roman" w:hAnsi="Times New Roman" w:eastAsia="Calibri" w:cs="Times New Roman"/>
          <w:b/>
          <w:sz w:val="26"/>
          <w:szCs w:val="26"/>
        </w:rPr>
      </w:pPr>
    </w:p>
    <w:p w14:paraId="69172971">
      <w:pPr>
        <w:spacing w:after="0" w:line="240" w:lineRule="auto"/>
        <w:jc w:val="center"/>
        <w:rPr>
          <w:rFonts w:ascii="Times New Roman" w:hAnsi="Times New Roman" w:eastAsia="Calibri" w:cs="Times New Roman"/>
          <w:b/>
          <w:sz w:val="24"/>
          <w:szCs w:val="24"/>
        </w:rPr>
      </w:pPr>
    </w:p>
    <w:p w14:paraId="389DBC6D">
      <w:pPr>
        <w:spacing w:after="0" w:line="240" w:lineRule="auto"/>
        <w:jc w:val="center"/>
        <w:rPr>
          <w:rFonts w:ascii="Times New Roman" w:hAnsi="Times New Roman" w:eastAsia="Calibri" w:cs="Times New Roman"/>
          <w:b/>
          <w:sz w:val="24"/>
          <w:szCs w:val="24"/>
        </w:rPr>
      </w:pPr>
    </w:p>
    <w:p w14:paraId="16527C6A">
      <w:pPr>
        <w:spacing w:after="0" w:line="240" w:lineRule="auto"/>
        <w:jc w:val="center"/>
        <w:rPr>
          <w:rFonts w:ascii="Times New Roman" w:hAnsi="Times New Roman" w:eastAsia="Calibri" w:cs="Times New Roman"/>
          <w:b/>
          <w:sz w:val="24"/>
          <w:szCs w:val="24"/>
        </w:rPr>
      </w:pPr>
    </w:p>
    <w:p w14:paraId="757BA7AD">
      <w:pPr>
        <w:spacing w:after="0" w:line="240" w:lineRule="auto"/>
        <w:jc w:val="center"/>
        <w:rPr>
          <w:rFonts w:ascii="Times New Roman" w:hAnsi="Times New Roman" w:eastAsia="Calibri" w:cs="Times New Roman"/>
          <w:b/>
          <w:sz w:val="24"/>
          <w:szCs w:val="24"/>
        </w:rPr>
      </w:pPr>
    </w:p>
    <w:p w14:paraId="23DC8864">
      <w:pPr>
        <w:spacing w:after="0" w:line="240" w:lineRule="auto"/>
        <w:jc w:val="center"/>
        <w:rPr>
          <w:rFonts w:ascii="Times New Roman" w:hAnsi="Times New Roman" w:eastAsia="Calibri" w:cs="Times New Roman"/>
          <w:b/>
          <w:sz w:val="24"/>
          <w:szCs w:val="24"/>
        </w:rPr>
      </w:pPr>
    </w:p>
    <w:p w14:paraId="5E693792">
      <w:pPr>
        <w:spacing w:after="0" w:line="240" w:lineRule="auto"/>
        <w:jc w:val="center"/>
        <w:rPr>
          <w:rFonts w:ascii="Times New Roman" w:hAnsi="Times New Roman" w:eastAsia="Calibri" w:cs="Times New Roman"/>
          <w:b/>
          <w:sz w:val="24"/>
          <w:szCs w:val="24"/>
        </w:rPr>
      </w:pPr>
    </w:p>
    <w:p w14:paraId="0585D4AD">
      <w:pPr>
        <w:spacing w:after="0" w:line="240" w:lineRule="auto"/>
        <w:jc w:val="center"/>
        <w:rPr>
          <w:rFonts w:ascii="Times New Roman" w:hAnsi="Times New Roman" w:eastAsia="Calibri" w:cs="Times New Roman"/>
          <w:b/>
          <w:sz w:val="24"/>
          <w:szCs w:val="24"/>
        </w:rPr>
      </w:pPr>
    </w:p>
    <w:p w14:paraId="7A3CB541">
      <w:pPr>
        <w:spacing w:after="0" w:line="240" w:lineRule="auto"/>
        <w:jc w:val="center"/>
        <w:rPr>
          <w:rFonts w:ascii="Times New Roman" w:hAnsi="Times New Roman" w:eastAsia="Calibri" w:cs="Times New Roman"/>
          <w:b/>
          <w:sz w:val="24"/>
          <w:szCs w:val="24"/>
        </w:rPr>
      </w:pPr>
    </w:p>
    <w:p w14:paraId="0602789A">
      <w:pPr>
        <w:spacing w:after="0" w:line="240" w:lineRule="auto"/>
        <w:jc w:val="center"/>
        <w:rPr>
          <w:rFonts w:ascii="Times New Roman" w:hAnsi="Times New Roman" w:eastAsia="Calibri" w:cs="Times New Roman"/>
          <w:b/>
          <w:sz w:val="24"/>
          <w:szCs w:val="24"/>
        </w:rPr>
      </w:pPr>
    </w:p>
    <w:p w14:paraId="27D95455">
      <w:pPr>
        <w:spacing w:after="0" w:line="240" w:lineRule="auto"/>
        <w:jc w:val="center"/>
        <w:rPr>
          <w:rFonts w:ascii="Times New Roman" w:hAnsi="Times New Roman" w:eastAsia="Calibri" w:cs="Times New Roman"/>
          <w:b/>
          <w:sz w:val="24"/>
          <w:szCs w:val="24"/>
        </w:rPr>
      </w:pPr>
    </w:p>
    <w:p w14:paraId="5785170C">
      <w:pPr>
        <w:spacing w:after="0" w:line="240" w:lineRule="auto"/>
        <w:jc w:val="center"/>
        <w:rPr>
          <w:rFonts w:ascii="Times New Roman" w:hAnsi="Times New Roman" w:eastAsia="Calibri" w:cs="Times New Roman"/>
          <w:b/>
          <w:sz w:val="24"/>
          <w:szCs w:val="24"/>
        </w:rPr>
      </w:pPr>
    </w:p>
    <w:p w14:paraId="27D1FCDB">
      <w:pPr>
        <w:spacing w:after="0" w:line="240" w:lineRule="auto"/>
        <w:jc w:val="center"/>
        <w:rPr>
          <w:rFonts w:ascii="Times New Roman" w:hAnsi="Times New Roman" w:eastAsia="Calibri" w:cs="Times New Roman"/>
          <w:b/>
          <w:sz w:val="24"/>
          <w:szCs w:val="24"/>
        </w:rPr>
      </w:pPr>
    </w:p>
    <w:p w14:paraId="3DDE1AB3">
      <w:pPr>
        <w:spacing w:after="0" w:line="240" w:lineRule="auto"/>
        <w:jc w:val="center"/>
        <w:rPr>
          <w:rFonts w:ascii="Times New Roman" w:hAnsi="Times New Roman" w:eastAsia="Calibri" w:cs="Times New Roman"/>
          <w:b/>
          <w:sz w:val="24"/>
          <w:szCs w:val="24"/>
        </w:rPr>
      </w:pPr>
    </w:p>
    <w:p w14:paraId="0CB32743">
      <w:pPr>
        <w:spacing w:after="0" w:line="240" w:lineRule="auto"/>
        <w:jc w:val="center"/>
        <w:rPr>
          <w:rFonts w:ascii="Times New Roman" w:hAnsi="Times New Roman" w:eastAsia="Calibri" w:cs="Times New Roman"/>
          <w:b/>
          <w:sz w:val="24"/>
          <w:szCs w:val="24"/>
        </w:rPr>
      </w:pPr>
    </w:p>
    <w:p w14:paraId="4FF5EDD6">
      <w:pPr>
        <w:spacing w:after="0" w:line="240" w:lineRule="auto"/>
        <w:rPr>
          <w:rFonts w:ascii="Times New Roman" w:hAnsi="Times New Roman" w:eastAsia="Calibri" w:cs="Times New Roman"/>
          <w:b/>
          <w:sz w:val="24"/>
          <w:szCs w:val="24"/>
        </w:rPr>
      </w:pPr>
    </w:p>
    <w:p w14:paraId="28B202EF">
      <w:pPr>
        <w:spacing w:after="0" w:line="240" w:lineRule="auto"/>
        <w:jc w:val="center"/>
        <w:rPr>
          <w:rFonts w:ascii="Times New Roman" w:hAnsi="Times New Roman" w:eastAsia="Calibri" w:cs="Times New Roman"/>
          <w:b/>
          <w:sz w:val="26"/>
          <w:szCs w:val="26"/>
        </w:rPr>
      </w:pPr>
    </w:p>
    <w:p w14:paraId="50275CA5">
      <w:pPr>
        <w:spacing w:after="0" w:line="240" w:lineRule="auto"/>
        <w:jc w:val="center"/>
        <w:rPr>
          <w:rFonts w:ascii="Times New Roman" w:hAnsi="Times New Roman" w:eastAsia="Calibri" w:cs="Times New Roman"/>
          <w:b/>
          <w:sz w:val="26"/>
          <w:szCs w:val="26"/>
        </w:rPr>
      </w:pPr>
      <w:r>
        <w:rPr>
          <w:rFonts w:ascii="Times New Roman" w:hAnsi="Times New Roman" w:eastAsia="Calibri" w:cs="Times New Roman"/>
          <w:b/>
          <w:sz w:val="26"/>
          <w:szCs w:val="26"/>
        </w:rPr>
        <w:t>СОДЕРЖАНИЕ</w:t>
      </w:r>
    </w:p>
    <w:p w14:paraId="111A0D45">
      <w:pPr>
        <w:spacing w:after="0" w:line="240" w:lineRule="auto"/>
        <w:jc w:val="center"/>
        <w:rPr>
          <w:rFonts w:ascii="Times New Roman" w:hAnsi="Times New Roman" w:eastAsia="Calibri" w:cs="Times New Roman"/>
          <w:b/>
          <w:sz w:val="26"/>
          <w:szCs w:val="26"/>
        </w:rPr>
      </w:pPr>
    </w:p>
    <w:p w14:paraId="2F7BD60D">
      <w:pPr>
        <w:spacing w:after="0" w:line="240" w:lineRule="auto"/>
        <w:rPr>
          <w:rFonts w:ascii="Times New Roman" w:hAnsi="Times New Roman" w:eastAsia="Times New Roman" w:cs="Times New Roman"/>
          <w:sz w:val="26"/>
          <w:szCs w:val="26"/>
          <w:lang w:eastAsia="ru-RU"/>
        </w:rPr>
      </w:pPr>
    </w:p>
    <w:tbl>
      <w:tblPr>
        <w:tblStyle w:val="5"/>
        <w:tblW w:w="9629" w:type="dxa"/>
        <w:jc w:val="center"/>
        <w:tblLayout w:type="autofit"/>
        <w:tblCellMar>
          <w:top w:w="0" w:type="dxa"/>
          <w:left w:w="108" w:type="dxa"/>
          <w:bottom w:w="0" w:type="dxa"/>
          <w:right w:w="108" w:type="dxa"/>
        </w:tblCellMar>
      </w:tblPr>
      <w:tblGrid>
        <w:gridCol w:w="541"/>
        <w:gridCol w:w="8112"/>
        <w:gridCol w:w="976"/>
      </w:tblGrid>
      <w:tr w14:paraId="541BAC65">
        <w:tblPrEx>
          <w:tblCellMar>
            <w:top w:w="0" w:type="dxa"/>
            <w:left w:w="108" w:type="dxa"/>
            <w:bottom w:w="0" w:type="dxa"/>
            <w:right w:w="108" w:type="dxa"/>
          </w:tblCellMar>
        </w:tblPrEx>
        <w:trPr>
          <w:jc w:val="center"/>
        </w:trPr>
        <w:tc>
          <w:tcPr>
            <w:tcW w:w="541" w:type="dxa"/>
            <w:shd w:val="clear" w:color="auto" w:fill="auto"/>
          </w:tcPr>
          <w:p w14:paraId="3CCF7D3A">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7F03DF00">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Организационно-методический раздел</w:t>
            </w:r>
          </w:p>
        </w:tc>
        <w:tc>
          <w:tcPr>
            <w:tcW w:w="976" w:type="dxa"/>
            <w:shd w:val="clear" w:color="auto" w:fill="auto"/>
          </w:tcPr>
          <w:p w14:paraId="528F0766">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4</w:t>
            </w:r>
          </w:p>
        </w:tc>
      </w:tr>
      <w:tr w14:paraId="10739647">
        <w:tblPrEx>
          <w:tblCellMar>
            <w:top w:w="0" w:type="dxa"/>
            <w:left w:w="108" w:type="dxa"/>
            <w:bottom w:w="0" w:type="dxa"/>
            <w:right w:w="108" w:type="dxa"/>
          </w:tblCellMar>
        </w:tblPrEx>
        <w:trPr>
          <w:jc w:val="center"/>
        </w:trPr>
        <w:tc>
          <w:tcPr>
            <w:tcW w:w="541" w:type="dxa"/>
            <w:shd w:val="clear" w:color="auto" w:fill="auto"/>
          </w:tcPr>
          <w:p w14:paraId="44B17E73">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684CE0DC">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Распределение часов дисциплины по формам и видам работ</w:t>
            </w:r>
          </w:p>
        </w:tc>
        <w:tc>
          <w:tcPr>
            <w:tcW w:w="976" w:type="dxa"/>
            <w:shd w:val="clear" w:color="auto" w:fill="auto"/>
          </w:tcPr>
          <w:p w14:paraId="685B4504">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5</w:t>
            </w:r>
          </w:p>
        </w:tc>
      </w:tr>
      <w:tr w14:paraId="7687657C">
        <w:tblPrEx>
          <w:tblCellMar>
            <w:top w:w="0" w:type="dxa"/>
            <w:left w:w="108" w:type="dxa"/>
            <w:bottom w:w="0" w:type="dxa"/>
            <w:right w:w="108" w:type="dxa"/>
          </w:tblCellMar>
        </w:tblPrEx>
        <w:trPr>
          <w:jc w:val="center"/>
        </w:trPr>
        <w:tc>
          <w:tcPr>
            <w:tcW w:w="541" w:type="dxa"/>
            <w:shd w:val="clear" w:color="auto" w:fill="auto"/>
          </w:tcPr>
          <w:p w14:paraId="3D58E3E1">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162B1086">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Структура и содержание теоретической части дисциплины</w:t>
            </w:r>
          </w:p>
        </w:tc>
        <w:tc>
          <w:tcPr>
            <w:tcW w:w="976" w:type="dxa"/>
            <w:shd w:val="clear" w:color="auto" w:fill="auto"/>
          </w:tcPr>
          <w:p w14:paraId="0D2599BB">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6</w:t>
            </w:r>
          </w:p>
        </w:tc>
      </w:tr>
      <w:tr w14:paraId="050782DB">
        <w:tblPrEx>
          <w:tblCellMar>
            <w:top w:w="0" w:type="dxa"/>
            <w:left w:w="108" w:type="dxa"/>
            <w:bottom w:w="0" w:type="dxa"/>
            <w:right w:w="108" w:type="dxa"/>
          </w:tblCellMar>
        </w:tblPrEx>
        <w:trPr>
          <w:jc w:val="center"/>
        </w:trPr>
        <w:tc>
          <w:tcPr>
            <w:tcW w:w="541" w:type="dxa"/>
            <w:shd w:val="clear" w:color="auto" w:fill="auto"/>
          </w:tcPr>
          <w:p w14:paraId="434D3BFC">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050308CB">
            <w:pPr>
              <w:spacing w:after="0" w:line="240" w:lineRule="auto"/>
              <w:jc w:val="both"/>
              <w:rPr>
                <w:rFonts w:ascii="Times New Roman" w:hAnsi="Times New Roman" w:eastAsia="Calibri" w:cs="Times New Roman"/>
                <w:sz w:val="26"/>
                <w:szCs w:val="26"/>
                <w:lang w:bidi="ru-RU"/>
              </w:rPr>
            </w:pPr>
            <w:r>
              <w:rPr>
                <w:rFonts w:ascii="Times New Roman" w:hAnsi="Times New Roman" w:eastAsia="Calibri" w:cs="Times New Roman"/>
                <w:sz w:val="26"/>
                <w:szCs w:val="26"/>
                <w:lang w:bidi="ru-RU"/>
              </w:rPr>
              <w:t>Структура и содержание практической части дисциплины</w:t>
            </w:r>
          </w:p>
        </w:tc>
        <w:tc>
          <w:tcPr>
            <w:tcW w:w="976" w:type="dxa"/>
            <w:shd w:val="clear" w:color="auto" w:fill="auto"/>
          </w:tcPr>
          <w:p w14:paraId="607509D8">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8</w:t>
            </w:r>
          </w:p>
        </w:tc>
      </w:tr>
      <w:tr w14:paraId="62BAA67F">
        <w:tblPrEx>
          <w:tblCellMar>
            <w:top w:w="0" w:type="dxa"/>
            <w:left w:w="108" w:type="dxa"/>
            <w:bottom w:w="0" w:type="dxa"/>
            <w:right w:w="108" w:type="dxa"/>
          </w:tblCellMar>
        </w:tblPrEx>
        <w:trPr>
          <w:jc w:val="center"/>
        </w:trPr>
        <w:tc>
          <w:tcPr>
            <w:tcW w:w="541" w:type="dxa"/>
            <w:shd w:val="clear" w:color="auto" w:fill="auto"/>
          </w:tcPr>
          <w:p w14:paraId="0C33C7CE">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3984DED0">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Методические указания по освоению дисциплины</w:t>
            </w:r>
          </w:p>
        </w:tc>
        <w:tc>
          <w:tcPr>
            <w:tcW w:w="976" w:type="dxa"/>
            <w:shd w:val="clear" w:color="auto" w:fill="auto"/>
          </w:tcPr>
          <w:p w14:paraId="39649526">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9</w:t>
            </w:r>
          </w:p>
        </w:tc>
      </w:tr>
      <w:tr w14:paraId="15CCA826">
        <w:tblPrEx>
          <w:tblCellMar>
            <w:top w:w="0" w:type="dxa"/>
            <w:left w:w="108" w:type="dxa"/>
            <w:bottom w:w="0" w:type="dxa"/>
            <w:right w:w="108" w:type="dxa"/>
          </w:tblCellMar>
        </w:tblPrEx>
        <w:trPr>
          <w:jc w:val="center"/>
        </w:trPr>
        <w:tc>
          <w:tcPr>
            <w:tcW w:w="541" w:type="dxa"/>
            <w:shd w:val="clear" w:color="auto" w:fill="auto"/>
          </w:tcPr>
          <w:p w14:paraId="2D925238">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61690063">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Учебно-методическое обеспечение самостоятельной работы обучающихся</w:t>
            </w:r>
          </w:p>
        </w:tc>
        <w:tc>
          <w:tcPr>
            <w:tcW w:w="976" w:type="dxa"/>
            <w:shd w:val="clear" w:color="auto" w:fill="auto"/>
          </w:tcPr>
          <w:p w14:paraId="1440D233">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16</w:t>
            </w:r>
          </w:p>
        </w:tc>
      </w:tr>
      <w:tr w14:paraId="39B7F4C6">
        <w:tblPrEx>
          <w:tblCellMar>
            <w:top w:w="0" w:type="dxa"/>
            <w:left w:w="108" w:type="dxa"/>
            <w:bottom w:w="0" w:type="dxa"/>
            <w:right w:w="108" w:type="dxa"/>
          </w:tblCellMar>
        </w:tblPrEx>
        <w:trPr>
          <w:jc w:val="center"/>
        </w:trPr>
        <w:tc>
          <w:tcPr>
            <w:tcW w:w="541" w:type="dxa"/>
            <w:shd w:val="clear" w:color="auto" w:fill="auto"/>
          </w:tcPr>
          <w:p w14:paraId="675B876E">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3D6767B2">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Перечень информационных технологий и программного обеспечения</w:t>
            </w:r>
          </w:p>
        </w:tc>
        <w:tc>
          <w:tcPr>
            <w:tcW w:w="976" w:type="dxa"/>
            <w:shd w:val="clear" w:color="auto" w:fill="auto"/>
          </w:tcPr>
          <w:p w14:paraId="4301DE3F">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18</w:t>
            </w:r>
          </w:p>
        </w:tc>
      </w:tr>
      <w:tr w14:paraId="0B881AA1">
        <w:tblPrEx>
          <w:tblCellMar>
            <w:top w:w="0" w:type="dxa"/>
            <w:left w:w="108" w:type="dxa"/>
            <w:bottom w:w="0" w:type="dxa"/>
            <w:right w:w="108" w:type="dxa"/>
          </w:tblCellMar>
        </w:tblPrEx>
        <w:trPr>
          <w:jc w:val="center"/>
        </w:trPr>
        <w:tc>
          <w:tcPr>
            <w:tcW w:w="541" w:type="dxa"/>
            <w:shd w:val="clear" w:color="auto" w:fill="auto"/>
          </w:tcPr>
          <w:p w14:paraId="61361A42">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739A3702">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Материально-техническое обеспечение дисциплины</w:t>
            </w:r>
          </w:p>
        </w:tc>
        <w:tc>
          <w:tcPr>
            <w:tcW w:w="976" w:type="dxa"/>
            <w:shd w:val="clear" w:color="auto" w:fill="auto"/>
          </w:tcPr>
          <w:p w14:paraId="7E3D2A2E">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19</w:t>
            </w:r>
          </w:p>
        </w:tc>
      </w:tr>
      <w:tr w14:paraId="58AC512A">
        <w:tblPrEx>
          <w:tblCellMar>
            <w:top w:w="0" w:type="dxa"/>
            <w:left w:w="108" w:type="dxa"/>
            <w:bottom w:w="0" w:type="dxa"/>
            <w:right w:w="108" w:type="dxa"/>
          </w:tblCellMar>
        </w:tblPrEx>
        <w:trPr>
          <w:jc w:val="center"/>
        </w:trPr>
        <w:tc>
          <w:tcPr>
            <w:tcW w:w="541" w:type="dxa"/>
            <w:shd w:val="clear" w:color="auto" w:fill="auto"/>
          </w:tcPr>
          <w:p w14:paraId="7F7245F6">
            <w:pPr>
              <w:numPr>
                <w:ilvl w:val="0"/>
                <w:numId w:val="1"/>
              </w:numPr>
              <w:spacing w:after="0" w:line="240" w:lineRule="auto"/>
              <w:ind w:left="0" w:firstLine="0"/>
              <w:contextualSpacing/>
              <w:jc w:val="center"/>
              <w:rPr>
                <w:rFonts w:ascii="Times New Roman" w:hAnsi="Times New Roman" w:eastAsia="Calibri" w:cs="Times New Roman"/>
                <w:sz w:val="26"/>
                <w:szCs w:val="26"/>
              </w:rPr>
            </w:pPr>
          </w:p>
        </w:tc>
        <w:tc>
          <w:tcPr>
            <w:tcW w:w="8112" w:type="dxa"/>
            <w:shd w:val="clear" w:color="auto" w:fill="auto"/>
          </w:tcPr>
          <w:p w14:paraId="5DF2E667">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Библиографический список</w:t>
            </w:r>
          </w:p>
        </w:tc>
        <w:tc>
          <w:tcPr>
            <w:tcW w:w="976" w:type="dxa"/>
            <w:shd w:val="clear" w:color="auto" w:fill="auto"/>
          </w:tcPr>
          <w:p w14:paraId="4A7DD6F5">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20</w:t>
            </w:r>
          </w:p>
        </w:tc>
      </w:tr>
      <w:tr w14:paraId="2D33A97B">
        <w:tblPrEx>
          <w:tblCellMar>
            <w:top w:w="0" w:type="dxa"/>
            <w:left w:w="108" w:type="dxa"/>
            <w:bottom w:w="0" w:type="dxa"/>
            <w:right w:w="108" w:type="dxa"/>
          </w:tblCellMar>
        </w:tblPrEx>
        <w:trPr>
          <w:jc w:val="center"/>
        </w:trPr>
        <w:tc>
          <w:tcPr>
            <w:tcW w:w="541" w:type="dxa"/>
            <w:shd w:val="clear" w:color="auto" w:fill="auto"/>
          </w:tcPr>
          <w:p w14:paraId="65B2A221">
            <w:pPr>
              <w:spacing w:after="0" w:line="240" w:lineRule="auto"/>
              <w:contextualSpacing/>
              <w:rPr>
                <w:rFonts w:ascii="Times New Roman" w:hAnsi="Times New Roman" w:eastAsia="Calibri" w:cs="Times New Roman"/>
                <w:sz w:val="26"/>
                <w:szCs w:val="26"/>
              </w:rPr>
            </w:pPr>
            <w:r>
              <w:rPr>
                <w:rFonts w:ascii="Times New Roman" w:hAnsi="Times New Roman" w:eastAsia="Calibri" w:cs="Times New Roman"/>
                <w:sz w:val="26"/>
                <w:szCs w:val="26"/>
              </w:rPr>
              <w:t>10.</w:t>
            </w:r>
          </w:p>
        </w:tc>
        <w:tc>
          <w:tcPr>
            <w:tcW w:w="8112" w:type="dxa"/>
            <w:shd w:val="clear" w:color="auto" w:fill="auto"/>
          </w:tcPr>
          <w:p w14:paraId="1102BF15">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Оценочные средства</w:t>
            </w:r>
          </w:p>
        </w:tc>
        <w:tc>
          <w:tcPr>
            <w:tcW w:w="976" w:type="dxa"/>
            <w:shd w:val="clear" w:color="auto" w:fill="auto"/>
          </w:tcPr>
          <w:p w14:paraId="31693C1B">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23</w:t>
            </w:r>
          </w:p>
        </w:tc>
      </w:tr>
      <w:tr w14:paraId="19466E01">
        <w:tblPrEx>
          <w:tblCellMar>
            <w:top w:w="0" w:type="dxa"/>
            <w:left w:w="108" w:type="dxa"/>
            <w:bottom w:w="0" w:type="dxa"/>
            <w:right w:w="108" w:type="dxa"/>
          </w:tblCellMar>
        </w:tblPrEx>
        <w:trPr>
          <w:jc w:val="center"/>
        </w:trPr>
        <w:tc>
          <w:tcPr>
            <w:tcW w:w="541" w:type="dxa"/>
            <w:shd w:val="clear" w:color="auto" w:fill="auto"/>
          </w:tcPr>
          <w:p w14:paraId="31F9AD13">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52718020">
            <w:pPr>
              <w:spacing w:after="0" w:line="240" w:lineRule="auto"/>
              <w:rPr>
                <w:rFonts w:ascii="Times New Roman" w:hAnsi="Times New Roman" w:eastAsia="Calibri" w:cs="Times New Roman"/>
                <w:i/>
                <w:sz w:val="26"/>
                <w:szCs w:val="26"/>
              </w:rPr>
            </w:pPr>
            <w:r>
              <w:rPr>
                <w:rFonts w:ascii="Times New Roman" w:hAnsi="Times New Roman" w:eastAsia="Calibri" w:cs="Times New Roman"/>
                <w:i/>
                <w:sz w:val="26"/>
                <w:szCs w:val="26"/>
              </w:rPr>
              <w:t>10.1.План график выполнения контрольно- оценочных мероприятий</w:t>
            </w:r>
          </w:p>
        </w:tc>
        <w:tc>
          <w:tcPr>
            <w:tcW w:w="976" w:type="dxa"/>
            <w:shd w:val="clear" w:color="auto" w:fill="auto"/>
          </w:tcPr>
          <w:p w14:paraId="674D3DBD">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24</w:t>
            </w:r>
          </w:p>
        </w:tc>
      </w:tr>
      <w:tr w14:paraId="7699B5DB">
        <w:tblPrEx>
          <w:tblCellMar>
            <w:top w:w="0" w:type="dxa"/>
            <w:left w:w="108" w:type="dxa"/>
            <w:bottom w:w="0" w:type="dxa"/>
            <w:right w:w="108" w:type="dxa"/>
          </w:tblCellMar>
        </w:tblPrEx>
        <w:trPr>
          <w:jc w:val="center"/>
        </w:trPr>
        <w:tc>
          <w:tcPr>
            <w:tcW w:w="541" w:type="dxa"/>
            <w:shd w:val="clear" w:color="auto" w:fill="auto"/>
          </w:tcPr>
          <w:p w14:paraId="3DF6D6E2">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419E709F">
            <w:pPr>
              <w:spacing w:after="0" w:line="240" w:lineRule="auto"/>
              <w:jc w:val="both"/>
              <w:rPr>
                <w:rFonts w:ascii="Times New Roman" w:hAnsi="Times New Roman" w:eastAsia="Calibri" w:cs="Times New Roman"/>
                <w:i/>
                <w:sz w:val="26"/>
                <w:szCs w:val="26"/>
              </w:rPr>
            </w:pPr>
            <w:r>
              <w:rPr>
                <w:rFonts w:ascii="Times New Roman" w:hAnsi="Times New Roman" w:eastAsia="Calibri" w:cs="Times New Roman"/>
                <w:i/>
                <w:sz w:val="26"/>
                <w:szCs w:val="26"/>
              </w:rPr>
              <w:t>10.2.Контрольные вопросы, выносимые на экзамен</w:t>
            </w:r>
          </w:p>
        </w:tc>
        <w:tc>
          <w:tcPr>
            <w:tcW w:w="976" w:type="dxa"/>
            <w:shd w:val="clear" w:color="auto" w:fill="auto"/>
          </w:tcPr>
          <w:p w14:paraId="76535967">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24</w:t>
            </w:r>
          </w:p>
        </w:tc>
      </w:tr>
      <w:tr w14:paraId="7873332F">
        <w:tblPrEx>
          <w:tblCellMar>
            <w:top w:w="0" w:type="dxa"/>
            <w:left w:w="108" w:type="dxa"/>
            <w:bottom w:w="0" w:type="dxa"/>
            <w:right w:w="108" w:type="dxa"/>
          </w:tblCellMar>
        </w:tblPrEx>
        <w:trPr>
          <w:jc w:val="center"/>
        </w:trPr>
        <w:tc>
          <w:tcPr>
            <w:tcW w:w="541" w:type="dxa"/>
            <w:shd w:val="clear" w:color="auto" w:fill="auto"/>
          </w:tcPr>
          <w:p w14:paraId="01E29311">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6C309411">
            <w:pPr>
              <w:spacing w:after="0" w:line="240" w:lineRule="auto"/>
              <w:jc w:val="both"/>
              <w:rPr>
                <w:rFonts w:ascii="Times New Roman" w:hAnsi="Times New Roman" w:eastAsia="Calibri" w:cs="Times New Roman"/>
                <w:i/>
                <w:sz w:val="26"/>
                <w:szCs w:val="26"/>
                <w:lang w:eastAsia="ru-RU"/>
              </w:rPr>
            </w:pPr>
            <w:r>
              <w:rPr>
                <w:rFonts w:ascii="Times New Roman" w:hAnsi="Times New Roman" w:eastAsia="Calibri" w:cs="Times New Roman"/>
                <w:i/>
                <w:sz w:val="26"/>
                <w:szCs w:val="26"/>
                <w:lang w:eastAsia="ru-RU"/>
              </w:rPr>
              <w:t xml:space="preserve">10.3. Вопросы теоретического опроса и обсуждения по изученному материалу </w:t>
            </w:r>
          </w:p>
        </w:tc>
        <w:tc>
          <w:tcPr>
            <w:tcW w:w="976" w:type="dxa"/>
            <w:shd w:val="clear" w:color="auto" w:fill="auto"/>
          </w:tcPr>
          <w:p w14:paraId="1EAD466B">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26</w:t>
            </w:r>
          </w:p>
        </w:tc>
      </w:tr>
      <w:tr w14:paraId="2A29D5C6">
        <w:tblPrEx>
          <w:tblCellMar>
            <w:top w:w="0" w:type="dxa"/>
            <w:left w:w="108" w:type="dxa"/>
            <w:bottom w:w="0" w:type="dxa"/>
            <w:right w:w="108" w:type="dxa"/>
          </w:tblCellMar>
        </w:tblPrEx>
        <w:trPr>
          <w:jc w:val="center"/>
        </w:trPr>
        <w:tc>
          <w:tcPr>
            <w:tcW w:w="541" w:type="dxa"/>
            <w:shd w:val="clear" w:color="auto" w:fill="auto"/>
          </w:tcPr>
          <w:p w14:paraId="767F9ABE">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186050DB">
            <w:pPr>
              <w:spacing w:after="0" w:line="240" w:lineRule="auto"/>
              <w:jc w:val="both"/>
              <w:rPr>
                <w:rFonts w:ascii="Times New Roman" w:hAnsi="Times New Roman" w:eastAsia="Calibri" w:cs="Times New Roman"/>
                <w:i/>
                <w:sz w:val="26"/>
                <w:szCs w:val="26"/>
                <w:lang w:eastAsia="ru-RU"/>
              </w:rPr>
            </w:pPr>
            <w:r>
              <w:rPr>
                <w:rFonts w:ascii="Times New Roman" w:hAnsi="Times New Roman" w:eastAsia="Calibri" w:cs="Times New Roman"/>
                <w:i/>
                <w:sz w:val="26"/>
                <w:szCs w:val="26"/>
                <w:lang w:eastAsia="ru-RU"/>
              </w:rPr>
              <w:t>10.4. Задания для решения задач</w:t>
            </w:r>
          </w:p>
        </w:tc>
        <w:tc>
          <w:tcPr>
            <w:tcW w:w="976" w:type="dxa"/>
            <w:shd w:val="clear" w:color="auto" w:fill="auto"/>
          </w:tcPr>
          <w:p w14:paraId="420A8F57">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27</w:t>
            </w:r>
          </w:p>
        </w:tc>
      </w:tr>
      <w:tr w14:paraId="5D5CAD72">
        <w:tblPrEx>
          <w:tblCellMar>
            <w:top w:w="0" w:type="dxa"/>
            <w:left w:w="108" w:type="dxa"/>
            <w:bottom w:w="0" w:type="dxa"/>
            <w:right w:w="108" w:type="dxa"/>
          </w:tblCellMar>
        </w:tblPrEx>
        <w:trPr>
          <w:jc w:val="center"/>
        </w:trPr>
        <w:tc>
          <w:tcPr>
            <w:tcW w:w="541" w:type="dxa"/>
            <w:shd w:val="clear" w:color="auto" w:fill="auto"/>
          </w:tcPr>
          <w:p w14:paraId="21FAC641">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2C945D5E">
            <w:pPr>
              <w:spacing w:after="0" w:line="240" w:lineRule="auto"/>
              <w:jc w:val="both"/>
              <w:rPr>
                <w:rFonts w:ascii="Times New Roman" w:hAnsi="Times New Roman" w:eastAsia="Calibri" w:cs="Times New Roman"/>
                <w:i/>
                <w:sz w:val="26"/>
                <w:szCs w:val="26"/>
                <w:lang w:eastAsia="ru-RU"/>
              </w:rPr>
            </w:pPr>
            <w:r>
              <w:rPr>
                <w:rFonts w:ascii="Times New Roman" w:hAnsi="Times New Roman" w:eastAsia="Calibri" w:cs="Times New Roman"/>
                <w:i/>
                <w:sz w:val="26"/>
                <w:szCs w:val="26"/>
                <w:lang w:eastAsia="ru-RU"/>
              </w:rPr>
              <w:t>10.5. Кейс задания</w:t>
            </w:r>
          </w:p>
        </w:tc>
        <w:tc>
          <w:tcPr>
            <w:tcW w:w="976" w:type="dxa"/>
            <w:shd w:val="clear" w:color="auto" w:fill="auto"/>
          </w:tcPr>
          <w:p w14:paraId="52CEAA00">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36</w:t>
            </w:r>
          </w:p>
        </w:tc>
      </w:tr>
      <w:tr w14:paraId="3FA8BDF1">
        <w:tblPrEx>
          <w:tblCellMar>
            <w:top w:w="0" w:type="dxa"/>
            <w:left w:w="108" w:type="dxa"/>
            <w:bottom w:w="0" w:type="dxa"/>
            <w:right w:w="108" w:type="dxa"/>
          </w:tblCellMar>
        </w:tblPrEx>
        <w:trPr>
          <w:jc w:val="center"/>
        </w:trPr>
        <w:tc>
          <w:tcPr>
            <w:tcW w:w="541" w:type="dxa"/>
            <w:shd w:val="clear" w:color="auto" w:fill="auto"/>
          </w:tcPr>
          <w:p w14:paraId="4776DA63">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35A4D7FD">
            <w:pPr>
              <w:spacing w:after="0" w:line="240" w:lineRule="auto"/>
              <w:jc w:val="both"/>
              <w:rPr>
                <w:rFonts w:ascii="Times New Roman" w:hAnsi="Times New Roman" w:eastAsia="Calibri" w:cs="Times New Roman"/>
                <w:i/>
                <w:sz w:val="26"/>
                <w:szCs w:val="26"/>
                <w:lang w:eastAsia="ru-RU"/>
              </w:rPr>
            </w:pPr>
            <w:r>
              <w:rPr>
                <w:rFonts w:ascii="Times New Roman" w:hAnsi="Times New Roman" w:eastAsia="Calibri" w:cs="Times New Roman"/>
                <w:sz w:val="26"/>
                <w:szCs w:val="26"/>
              </w:rPr>
              <w:t xml:space="preserve">10.6. </w:t>
            </w:r>
            <w:r>
              <w:rPr>
                <w:rFonts w:ascii="Times New Roman" w:hAnsi="Times New Roman" w:eastAsia="Calibri" w:cs="Times New Roman"/>
                <w:i/>
                <w:sz w:val="26"/>
                <w:szCs w:val="26"/>
                <w:lang w:eastAsia="ru-RU"/>
              </w:rPr>
              <w:t>Тестовые задания</w:t>
            </w:r>
          </w:p>
        </w:tc>
        <w:tc>
          <w:tcPr>
            <w:tcW w:w="976" w:type="dxa"/>
            <w:shd w:val="clear" w:color="auto" w:fill="auto"/>
          </w:tcPr>
          <w:p w14:paraId="0FFEDE74">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51</w:t>
            </w:r>
          </w:p>
        </w:tc>
      </w:tr>
      <w:tr w14:paraId="5CCC2121">
        <w:tblPrEx>
          <w:tblCellMar>
            <w:top w:w="0" w:type="dxa"/>
            <w:left w:w="108" w:type="dxa"/>
            <w:bottom w:w="0" w:type="dxa"/>
            <w:right w:w="108" w:type="dxa"/>
          </w:tblCellMar>
        </w:tblPrEx>
        <w:trPr>
          <w:jc w:val="center"/>
        </w:trPr>
        <w:tc>
          <w:tcPr>
            <w:tcW w:w="541" w:type="dxa"/>
            <w:shd w:val="clear" w:color="auto" w:fill="auto"/>
          </w:tcPr>
          <w:p w14:paraId="478B8A10">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4F3C548A">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i/>
                <w:sz w:val="26"/>
                <w:szCs w:val="26"/>
              </w:rPr>
              <w:t>10.7.</w:t>
            </w:r>
            <w:r>
              <w:rPr>
                <w:rFonts w:ascii="Times New Roman" w:hAnsi="Times New Roman" w:cs="Times New Roman"/>
                <w:i/>
                <w:sz w:val="26"/>
                <w:szCs w:val="26"/>
              </w:rPr>
              <w:t xml:space="preserve"> </w:t>
            </w:r>
            <w:r>
              <w:rPr>
                <w:rFonts w:ascii="Times New Roman" w:hAnsi="Times New Roman" w:eastAsia="Calibri" w:cs="Times New Roman"/>
                <w:sz w:val="26"/>
                <w:szCs w:val="26"/>
              </w:rPr>
              <w:t>Примерная тематика для написания докладов, рефератов, эссе</w:t>
            </w:r>
          </w:p>
        </w:tc>
        <w:tc>
          <w:tcPr>
            <w:tcW w:w="976" w:type="dxa"/>
            <w:shd w:val="clear" w:color="auto" w:fill="auto"/>
          </w:tcPr>
          <w:p w14:paraId="58840BF8">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54</w:t>
            </w:r>
          </w:p>
        </w:tc>
      </w:tr>
      <w:tr w14:paraId="24A3E687">
        <w:tblPrEx>
          <w:tblCellMar>
            <w:top w:w="0" w:type="dxa"/>
            <w:left w:w="108" w:type="dxa"/>
            <w:bottom w:w="0" w:type="dxa"/>
            <w:right w:w="108" w:type="dxa"/>
          </w:tblCellMar>
        </w:tblPrEx>
        <w:trPr>
          <w:jc w:val="center"/>
        </w:trPr>
        <w:tc>
          <w:tcPr>
            <w:tcW w:w="541" w:type="dxa"/>
            <w:shd w:val="clear" w:color="auto" w:fill="auto"/>
          </w:tcPr>
          <w:p w14:paraId="1E1FC861">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4456FF77">
            <w:pPr>
              <w:spacing w:after="0" w:line="240" w:lineRule="auto"/>
              <w:jc w:val="both"/>
              <w:rPr>
                <w:rFonts w:ascii="Times New Roman" w:hAnsi="Times New Roman" w:eastAsia="Calibri" w:cs="Times New Roman"/>
                <w:sz w:val="26"/>
                <w:szCs w:val="26"/>
              </w:rPr>
            </w:pPr>
            <w:r>
              <w:rPr>
                <w:rFonts w:ascii="Times New Roman" w:hAnsi="Times New Roman" w:cs="Times New Roman"/>
                <w:i/>
                <w:sz w:val="26"/>
                <w:szCs w:val="26"/>
              </w:rPr>
              <w:t>10.8. Перечень основных понятий для составления глоссария</w:t>
            </w:r>
          </w:p>
        </w:tc>
        <w:tc>
          <w:tcPr>
            <w:tcW w:w="976" w:type="dxa"/>
            <w:shd w:val="clear" w:color="auto" w:fill="auto"/>
          </w:tcPr>
          <w:p w14:paraId="589343FB">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55</w:t>
            </w:r>
          </w:p>
        </w:tc>
      </w:tr>
      <w:tr w14:paraId="3D270542">
        <w:tblPrEx>
          <w:tblCellMar>
            <w:top w:w="0" w:type="dxa"/>
            <w:left w:w="108" w:type="dxa"/>
            <w:bottom w:w="0" w:type="dxa"/>
            <w:right w:w="108" w:type="dxa"/>
          </w:tblCellMar>
        </w:tblPrEx>
        <w:trPr>
          <w:jc w:val="center"/>
        </w:trPr>
        <w:tc>
          <w:tcPr>
            <w:tcW w:w="541" w:type="dxa"/>
            <w:shd w:val="clear" w:color="auto" w:fill="auto"/>
          </w:tcPr>
          <w:p w14:paraId="3ECF8390">
            <w:pPr>
              <w:spacing w:after="0" w:line="240" w:lineRule="auto"/>
              <w:contextualSpacing/>
              <w:rPr>
                <w:rFonts w:ascii="Times New Roman" w:hAnsi="Times New Roman" w:eastAsia="Calibri" w:cs="Times New Roman"/>
                <w:sz w:val="26"/>
                <w:szCs w:val="26"/>
              </w:rPr>
            </w:pPr>
          </w:p>
        </w:tc>
        <w:tc>
          <w:tcPr>
            <w:tcW w:w="8112" w:type="dxa"/>
            <w:shd w:val="clear" w:color="auto" w:fill="auto"/>
          </w:tcPr>
          <w:p w14:paraId="39F6FFD5">
            <w:pPr>
              <w:pStyle w:val="29"/>
              <w:rPr>
                <w:rFonts w:ascii="Times New Roman" w:hAnsi="Times New Roman" w:cs="Times New Roman"/>
                <w:sz w:val="26"/>
                <w:szCs w:val="26"/>
              </w:rPr>
            </w:pPr>
            <w:r>
              <w:rPr>
                <w:rFonts w:ascii="Times New Roman" w:hAnsi="Times New Roman" w:cs="Times New Roman"/>
                <w:i/>
                <w:sz w:val="26"/>
                <w:szCs w:val="26"/>
              </w:rPr>
              <w:t>10.9.Критерии оценки знаний студента</w:t>
            </w:r>
          </w:p>
        </w:tc>
        <w:tc>
          <w:tcPr>
            <w:tcW w:w="976" w:type="dxa"/>
            <w:shd w:val="clear" w:color="auto" w:fill="auto"/>
          </w:tcPr>
          <w:p w14:paraId="53C16405">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66</w:t>
            </w:r>
          </w:p>
        </w:tc>
      </w:tr>
      <w:tr w14:paraId="27A3EE17">
        <w:tblPrEx>
          <w:tblCellMar>
            <w:top w:w="0" w:type="dxa"/>
            <w:left w:w="108" w:type="dxa"/>
            <w:bottom w:w="0" w:type="dxa"/>
            <w:right w:w="108" w:type="dxa"/>
          </w:tblCellMar>
        </w:tblPrEx>
        <w:trPr>
          <w:jc w:val="center"/>
        </w:trPr>
        <w:tc>
          <w:tcPr>
            <w:tcW w:w="541" w:type="dxa"/>
            <w:shd w:val="clear" w:color="auto" w:fill="auto"/>
          </w:tcPr>
          <w:p w14:paraId="1D018EF8">
            <w:pPr>
              <w:spacing w:after="0" w:line="240" w:lineRule="auto"/>
              <w:contextualSpacing/>
              <w:rPr>
                <w:rFonts w:ascii="Times New Roman" w:hAnsi="Times New Roman" w:eastAsia="Calibri" w:cs="Times New Roman"/>
                <w:sz w:val="26"/>
                <w:szCs w:val="26"/>
              </w:rPr>
            </w:pPr>
            <w:r>
              <w:rPr>
                <w:rFonts w:ascii="Times New Roman" w:hAnsi="Times New Roman" w:eastAsia="Calibri" w:cs="Times New Roman"/>
                <w:sz w:val="26"/>
                <w:szCs w:val="26"/>
              </w:rPr>
              <w:t>11.</w:t>
            </w:r>
          </w:p>
        </w:tc>
        <w:tc>
          <w:tcPr>
            <w:tcW w:w="8112" w:type="dxa"/>
            <w:shd w:val="clear" w:color="auto" w:fill="auto"/>
          </w:tcPr>
          <w:p w14:paraId="5FD67956">
            <w:pPr>
              <w:spacing w:after="0" w:line="240" w:lineRule="auto"/>
              <w:jc w:val="both"/>
              <w:rPr>
                <w:rFonts w:ascii="Times New Roman" w:hAnsi="Times New Roman" w:eastAsia="Calibri" w:cs="Times New Roman"/>
                <w:sz w:val="26"/>
                <w:szCs w:val="26"/>
              </w:rPr>
            </w:pPr>
            <w:r>
              <w:rPr>
                <w:rFonts w:ascii="Times New Roman" w:hAnsi="Times New Roman" w:cs="Times New Roman"/>
                <w:bCs/>
                <w:sz w:val="26"/>
                <w:szCs w:val="26"/>
              </w:rPr>
              <w:t>Лист внесения изменений в рабочую программу учебной дисциплины</w:t>
            </w:r>
          </w:p>
        </w:tc>
        <w:tc>
          <w:tcPr>
            <w:tcW w:w="976" w:type="dxa"/>
            <w:shd w:val="clear" w:color="auto" w:fill="auto"/>
          </w:tcPr>
          <w:p w14:paraId="41F9CFC1">
            <w:pPr>
              <w:spacing w:after="0"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70</w:t>
            </w:r>
          </w:p>
        </w:tc>
      </w:tr>
    </w:tbl>
    <w:p w14:paraId="56F1AD10">
      <w:pPr>
        <w:spacing w:after="0" w:line="240" w:lineRule="auto"/>
        <w:rPr>
          <w:rFonts w:ascii="Times New Roman" w:hAnsi="Times New Roman" w:eastAsia="Calibri" w:cs="Times New Roman"/>
          <w:b/>
          <w:caps/>
          <w:sz w:val="26"/>
          <w:szCs w:val="26"/>
          <w:lang w:eastAsia="ru-RU"/>
        </w:rPr>
      </w:pPr>
    </w:p>
    <w:p w14:paraId="10892E4F">
      <w:pPr>
        <w:suppressAutoHyphens/>
        <w:spacing w:after="0" w:line="240" w:lineRule="auto"/>
        <w:rPr>
          <w:rFonts w:ascii="Times New Roman" w:hAnsi="Times New Roman" w:eastAsia="Calibri" w:cs="Times New Roman"/>
          <w:bCs/>
          <w:sz w:val="26"/>
          <w:szCs w:val="26"/>
          <w:lang w:eastAsia="ru-RU"/>
        </w:rPr>
      </w:pPr>
    </w:p>
    <w:p w14:paraId="79C24AF6">
      <w:pPr>
        <w:suppressAutoHyphens/>
        <w:spacing w:after="0" w:line="240" w:lineRule="auto"/>
        <w:rPr>
          <w:rFonts w:ascii="Times New Roman" w:hAnsi="Times New Roman" w:eastAsia="Calibri" w:cs="Times New Roman"/>
          <w:bCs/>
          <w:sz w:val="26"/>
          <w:szCs w:val="26"/>
          <w:lang w:eastAsia="ru-RU"/>
        </w:rPr>
      </w:pPr>
    </w:p>
    <w:p w14:paraId="2DC2BD66">
      <w:pPr>
        <w:suppressAutoHyphens/>
        <w:spacing w:after="0" w:line="240" w:lineRule="auto"/>
        <w:rPr>
          <w:rFonts w:ascii="Times New Roman" w:hAnsi="Times New Roman" w:eastAsia="Calibri" w:cs="Times New Roman"/>
          <w:sz w:val="26"/>
          <w:szCs w:val="26"/>
          <w:lang w:eastAsia="ru-RU"/>
        </w:rPr>
      </w:pPr>
    </w:p>
    <w:p w14:paraId="22E8B99D">
      <w:pPr>
        <w:tabs>
          <w:tab w:val="left" w:pos="6480"/>
        </w:tabs>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Calibri" w:cs="Times New Roman"/>
          <w:b/>
          <w:sz w:val="26"/>
          <w:szCs w:val="26"/>
          <w:lang w:eastAsia="ru-RU"/>
        </w:rPr>
        <w:br w:type="page"/>
      </w:r>
      <w:r>
        <w:rPr>
          <w:rFonts w:ascii="Times New Roman" w:hAnsi="Times New Roman" w:eastAsia="Times New Roman" w:cs="Times New Roman"/>
          <w:b/>
          <w:sz w:val="26"/>
          <w:szCs w:val="26"/>
          <w:lang w:eastAsia="ru-RU"/>
        </w:rPr>
        <w:t>1. ОРГАНИЗАЦИОННО-МЕТОДИЧЕСКИЙ РАЗДЕЛ</w:t>
      </w:r>
    </w:p>
    <w:p w14:paraId="5525816B">
      <w:pPr>
        <w:keepNext/>
        <w:widowControl w:val="0"/>
        <w:spacing w:after="0" w:line="240" w:lineRule="auto"/>
        <w:jc w:val="both"/>
        <w:outlineLvl w:val="1"/>
        <w:rPr>
          <w:rFonts w:ascii="Times New Roman" w:hAnsi="Times New Roman" w:eastAsia="Times New Roman" w:cs="Times New Roman"/>
          <w:sz w:val="26"/>
          <w:szCs w:val="26"/>
          <w:lang w:eastAsia="ru-RU"/>
        </w:rPr>
      </w:pPr>
    </w:p>
    <w:p w14:paraId="1AE2C75B">
      <w:pPr>
        <w:keepNext/>
        <w:widowControl w:val="0"/>
        <w:spacing w:after="0" w:line="240" w:lineRule="auto"/>
        <w:ind w:firstLine="709"/>
        <w:jc w:val="both"/>
        <w:outlineLvl w:val="1"/>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Рабочая программа дисциплины </w:t>
      </w:r>
      <w:r>
        <w:rPr>
          <w:rFonts w:ascii="Times New Roman" w:hAnsi="Times New Roman" w:eastAsia="Calibri" w:cs="Times New Roman"/>
          <w:sz w:val="26"/>
          <w:szCs w:val="26"/>
        </w:rPr>
        <w:t xml:space="preserve">(далее - РП) </w:t>
      </w:r>
      <w:r>
        <w:rPr>
          <w:rFonts w:ascii="Times New Roman" w:hAnsi="Times New Roman" w:eastAsia="Times New Roman" w:cs="Times New Roman"/>
          <w:sz w:val="26"/>
          <w:szCs w:val="26"/>
          <w:lang w:eastAsia="ru-RU"/>
        </w:rPr>
        <w:t xml:space="preserve">«Теория организаций и организационное поведение»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0906AD9A">
      <w:pPr>
        <w:keepNext/>
        <w:widowControl w:val="0"/>
        <w:spacing w:after="0" w:line="240" w:lineRule="auto"/>
        <w:ind w:firstLine="709"/>
        <w:jc w:val="both"/>
        <w:outlineLvl w:val="1"/>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Данная дисциплина входит в блок обязательных дисциплин основной профессиональной образовательной программы.</w:t>
      </w:r>
    </w:p>
    <w:p w14:paraId="603EA19E">
      <w:pPr>
        <w:keepNext/>
        <w:widowControl w:val="0"/>
        <w:spacing w:after="0" w:line="240" w:lineRule="auto"/>
        <w:ind w:firstLine="709"/>
        <w:jc w:val="both"/>
        <w:outlineLvl w:val="1"/>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Общая трудоемкость освоения дисциплины составляет 4</w:t>
      </w:r>
      <w:r>
        <w:rPr>
          <w:rFonts w:hint="default" w:ascii="Times New Roman" w:hAnsi="Times New Roman" w:eastAsia="Times New Roman" w:cs="Times New Roman"/>
          <w:sz w:val="26"/>
          <w:szCs w:val="26"/>
          <w:lang w:val="en-US" w:eastAsia="ru-RU"/>
        </w:rPr>
        <w:t xml:space="preserve"> </w:t>
      </w:r>
      <w:r>
        <w:rPr>
          <w:rFonts w:ascii="Times New Roman" w:hAnsi="Times New Roman" w:eastAsia="Times New Roman" w:cs="Times New Roman"/>
          <w:sz w:val="26"/>
          <w:szCs w:val="26"/>
          <w:lang w:eastAsia="ru-RU"/>
        </w:rPr>
        <w:t>зач. ед. 144</w:t>
      </w:r>
      <w:r>
        <w:rPr>
          <w:rFonts w:hint="default" w:ascii="Times New Roman" w:hAnsi="Times New Roman" w:eastAsia="Times New Roman" w:cs="Times New Roman"/>
          <w:sz w:val="26"/>
          <w:szCs w:val="26"/>
          <w:lang w:val="en-US" w:eastAsia="ru-RU"/>
        </w:rPr>
        <w:t xml:space="preserve"> </w:t>
      </w:r>
      <w:r>
        <w:rPr>
          <w:rFonts w:ascii="Times New Roman" w:hAnsi="Times New Roman" w:eastAsia="Times New Roman" w:cs="Times New Roman"/>
          <w:sz w:val="26"/>
          <w:szCs w:val="26"/>
          <w:lang w:eastAsia="ru-RU"/>
        </w:rPr>
        <w:t>ч. для очной</w:t>
      </w:r>
      <w:r>
        <w:rPr>
          <w:rFonts w:hint="default" w:ascii="Times New Roman" w:hAnsi="Times New Roman" w:eastAsia="Times New Roman" w:cs="Times New Roman"/>
          <w:sz w:val="26"/>
          <w:szCs w:val="26"/>
          <w:lang w:val="en-US" w:eastAsia="ru-RU"/>
        </w:rPr>
        <w:t xml:space="preserve"> и очно-заочной</w:t>
      </w:r>
      <w:r>
        <w:rPr>
          <w:rFonts w:ascii="Times New Roman" w:hAnsi="Times New Roman" w:eastAsia="Times New Roman" w:cs="Times New Roman"/>
          <w:sz w:val="26"/>
          <w:szCs w:val="26"/>
          <w:lang w:eastAsia="ru-RU"/>
        </w:rPr>
        <w:t xml:space="preserve"> форм обучения.</w:t>
      </w:r>
    </w:p>
    <w:p w14:paraId="5DCB1ED6">
      <w:pPr>
        <w:keepNext/>
        <w:widowControl w:val="0"/>
        <w:spacing w:after="0" w:line="240" w:lineRule="auto"/>
        <w:ind w:firstLine="709"/>
        <w:jc w:val="both"/>
        <w:outlineLvl w:val="1"/>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Учебным планом предусмотрены лекционные занятия 16 ч. практические занятия 20 ч., самостоятельная работа 108 ч. для всех форм обучения.</w:t>
      </w:r>
    </w:p>
    <w:p w14:paraId="546ADBEC">
      <w:pPr>
        <w:keepNext/>
        <w:widowControl w:val="0"/>
        <w:spacing w:after="0" w:line="240" w:lineRule="auto"/>
        <w:ind w:firstLine="709"/>
        <w:jc w:val="both"/>
        <w:outlineLvl w:val="1"/>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Форма контроля экзамен для всех форм обучения в 5 семестре.</w:t>
      </w:r>
    </w:p>
    <w:p w14:paraId="2283C0F5">
      <w:pPr>
        <w:spacing w:after="0" w:line="240" w:lineRule="auto"/>
        <w:ind w:firstLine="709"/>
        <w:jc w:val="both"/>
        <w:rPr>
          <w:rFonts w:ascii="Times New Roman" w:hAnsi="Times New Roman" w:eastAsia="Times New Roman" w:cs="Times New Roman"/>
          <w:b/>
          <w:bCs/>
          <w:sz w:val="26"/>
          <w:szCs w:val="26"/>
          <w:lang w:eastAsia="ru-RU"/>
        </w:rPr>
      </w:pPr>
    </w:p>
    <w:p w14:paraId="338E30C6">
      <w:pPr>
        <w:spacing w:after="0" w:line="240" w:lineRule="auto"/>
        <w:ind w:firstLine="709"/>
        <w:jc w:val="center"/>
        <w:rPr>
          <w:rFonts w:ascii="Times New Roman" w:hAnsi="Times New Roman" w:eastAsia="Times New Roman" w:cs="Times New Roman"/>
          <w:b/>
          <w:bCs/>
          <w:sz w:val="26"/>
          <w:szCs w:val="26"/>
          <w:lang w:eastAsia="ru-RU"/>
        </w:rPr>
      </w:pPr>
      <w:r>
        <w:rPr>
          <w:rFonts w:ascii="Times New Roman" w:hAnsi="Times New Roman" w:eastAsia="Times New Roman" w:cs="Times New Roman"/>
          <w:b/>
          <w:bCs/>
          <w:sz w:val="26"/>
          <w:szCs w:val="26"/>
          <w:lang w:eastAsia="ru-RU"/>
        </w:rPr>
        <w:t>1.1.Цели и задачи изучения дисциплины</w:t>
      </w:r>
    </w:p>
    <w:p w14:paraId="70F1F77D">
      <w:pPr>
        <w:pStyle w:val="29"/>
        <w:ind w:firstLine="709"/>
        <w:jc w:val="both"/>
        <w:rPr>
          <w:rFonts w:ascii="Times New Roman" w:hAnsi="Times New Roman" w:cs="Times New Roman"/>
          <w:sz w:val="26"/>
          <w:szCs w:val="26"/>
        </w:rPr>
      </w:pPr>
      <w:r>
        <w:rPr>
          <w:rFonts w:ascii="Times New Roman" w:hAnsi="Times New Roman" w:cs="Times New Roman"/>
          <w:b/>
          <w:sz w:val="26"/>
          <w:szCs w:val="26"/>
        </w:rPr>
        <w:t>Цель освоения дисциплины</w:t>
      </w:r>
      <w:r>
        <w:rPr>
          <w:rFonts w:ascii="Times New Roman" w:hAnsi="Times New Roman" w:cs="Times New Roman"/>
          <w:i/>
          <w:sz w:val="26"/>
          <w:szCs w:val="26"/>
        </w:rPr>
        <w:t>:</w:t>
      </w:r>
      <w:r>
        <w:rPr>
          <w:rFonts w:ascii="Times New Roman" w:hAnsi="Times New Roman" w:cs="Times New Roman"/>
          <w:sz w:val="26"/>
          <w:szCs w:val="26"/>
        </w:rPr>
        <w:t xml:space="preserve"> ознакомление студентов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 </w:t>
      </w:r>
    </w:p>
    <w:p w14:paraId="0DB07544">
      <w:pPr>
        <w:pStyle w:val="29"/>
        <w:ind w:firstLine="709"/>
        <w:jc w:val="both"/>
        <w:rPr>
          <w:rFonts w:ascii="Times New Roman" w:hAnsi="Times New Roman" w:cs="Times New Roman"/>
          <w:b/>
          <w:sz w:val="26"/>
          <w:szCs w:val="26"/>
        </w:rPr>
      </w:pPr>
      <w:r>
        <w:rPr>
          <w:rFonts w:ascii="Times New Roman" w:hAnsi="Times New Roman" w:cs="Times New Roman"/>
          <w:b/>
          <w:sz w:val="26"/>
          <w:szCs w:val="26"/>
        </w:rPr>
        <w:t xml:space="preserve">Задачи дисциплины: </w:t>
      </w:r>
    </w:p>
    <w:p w14:paraId="458F791C">
      <w:pPr>
        <w:pStyle w:val="29"/>
        <w:ind w:firstLine="709"/>
        <w:jc w:val="both"/>
        <w:rPr>
          <w:rFonts w:ascii="Times New Roman" w:hAnsi="Times New Roman" w:cs="Times New Roman"/>
          <w:sz w:val="26"/>
          <w:szCs w:val="26"/>
        </w:rPr>
      </w:pPr>
      <w:r>
        <w:rPr>
          <w:rFonts w:ascii="Times New Roman" w:hAnsi="Times New Roman" w:cs="Times New Roman"/>
          <w:sz w:val="26"/>
          <w:szCs w:val="26"/>
        </w:rPr>
        <w:t>- изучение теории организации, интегрирующей экономические, философские и социологические знания;</w:t>
      </w:r>
    </w:p>
    <w:p w14:paraId="2C2604FC">
      <w:pPr>
        <w:pStyle w:val="29"/>
        <w:ind w:firstLine="709"/>
        <w:jc w:val="both"/>
        <w:rPr>
          <w:rFonts w:ascii="Times New Roman" w:hAnsi="Times New Roman" w:cs="Times New Roman"/>
          <w:sz w:val="26"/>
          <w:szCs w:val="26"/>
        </w:rPr>
      </w:pPr>
      <w:r>
        <w:rPr>
          <w:rFonts w:ascii="Times New Roman" w:hAnsi="Times New Roman" w:cs="Times New Roman"/>
          <w:sz w:val="26"/>
          <w:szCs w:val="26"/>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14:paraId="4999FAE8">
      <w:pPr>
        <w:pStyle w:val="29"/>
        <w:ind w:firstLine="709"/>
        <w:jc w:val="both"/>
        <w:rPr>
          <w:rFonts w:ascii="Times New Roman" w:hAnsi="Times New Roman" w:cs="Times New Roman"/>
          <w:sz w:val="26"/>
          <w:szCs w:val="26"/>
        </w:rPr>
      </w:pPr>
      <w:r>
        <w:rPr>
          <w:rFonts w:ascii="Times New Roman" w:hAnsi="Times New Roman" w:cs="Times New Roman"/>
          <w:sz w:val="26"/>
          <w:szCs w:val="26"/>
        </w:rPr>
        <w:t>- формирование способности к решению ключевых проблем управленческой деятельности;</w:t>
      </w:r>
    </w:p>
    <w:p w14:paraId="333B7B70">
      <w:pPr>
        <w:pStyle w:val="29"/>
        <w:ind w:firstLine="709"/>
        <w:jc w:val="both"/>
        <w:rPr>
          <w:rFonts w:ascii="Times New Roman" w:hAnsi="Times New Roman" w:cs="Times New Roman"/>
          <w:sz w:val="26"/>
          <w:szCs w:val="26"/>
        </w:rPr>
      </w:pPr>
      <w:r>
        <w:rPr>
          <w:rFonts w:ascii="Times New Roman" w:hAnsi="Times New Roman" w:cs="Times New Roman"/>
          <w:sz w:val="26"/>
          <w:szCs w:val="26"/>
        </w:rPr>
        <w:t>- достижение понимания причин и выработка критериев оценки поведения людей в организации;</w:t>
      </w:r>
    </w:p>
    <w:p w14:paraId="0BFB3369">
      <w:pPr>
        <w:pStyle w:val="29"/>
        <w:ind w:firstLine="709"/>
        <w:jc w:val="both"/>
        <w:rPr>
          <w:rFonts w:ascii="Times New Roman" w:hAnsi="Times New Roman" w:cs="Times New Roman"/>
          <w:sz w:val="26"/>
          <w:szCs w:val="26"/>
        </w:rPr>
      </w:pPr>
      <w:r>
        <w:rPr>
          <w:rFonts w:ascii="Times New Roman" w:hAnsi="Times New Roman" w:cs="Times New Roman"/>
          <w:sz w:val="26"/>
          <w:szCs w:val="26"/>
        </w:rPr>
        <w:t xml:space="preserve">- приобретение студентами способности к анализу поведения человека в социальной группе. </w:t>
      </w:r>
    </w:p>
    <w:p w14:paraId="3EEFEDB4">
      <w:pPr>
        <w:pStyle w:val="29"/>
        <w:ind w:firstLine="709"/>
        <w:jc w:val="both"/>
        <w:rPr>
          <w:rFonts w:ascii="Times New Roman" w:hAnsi="Times New Roman" w:cs="Times New Roman"/>
          <w:sz w:val="26"/>
          <w:szCs w:val="26"/>
        </w:rPr>
      </w:pPr>
    </w:p>
    <w:p w14:paraId="157EF2D4">
      <w:pPr>
        <w:pStyle w:val="19"/>
        <w:spacing w:before="0" w:beforeAutospacing="0" w:after="0" w:afterAutospacing="0"/>
        <w:ind w:firstLine="709"/>
        <w:jc w:val="center"/>
        <w:rPr>
          <w:b/>
          <w:bCs/>
          <w:sz w:val="26"/>
          <w:szCs w:val="26"/>
        </w:rPr>
      </w:pPr>
      <w:r>
        <w:rPr>
          <w:b/>
          <w:bCs/>
          <w:sz w:val="26"/>
          <w:szCs w:val="26"/>
        </w:rPr>
        <w:t>1.2. Требования к результатам освоения дисциплины:</w:t>
      </w:r>
    </w:p>
    <w:p w14:paraId="423659BA">
      <w:pPr>
        <w:pStyle w:val="19"/>
        <w:spacing w:before="0" w:beforeAutospacing="0" w:after="0" w:afterAutospacing="0"/>
        <w:ind w:firstLine="709"/>
        <w:jc w:val="both"/>
        <w:rPr>
          <w:sz w:val="26"/>
          <w:szCs w:val="26"/>
        </w:rPr>
      </w:pPr>
      <w:r>
        <w:rPr>
          <w:rFonts w:eastAsia="Times New Roman"/>
          <w:sz w:val="26"/>
          <w:szCs w:val="26"/>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Pr>
          <w:sz w:val="26"/>
          <w:szCs w:val="26"/>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Pr>
          <w:sz w:val="26"/>
          <w:szCs w:val="26"/>
        </w:rPr>
        <w:softHyphen/>
      </w:r>
      <w:r>
        <w:rPr>
          <w:sz w:val="26"/>
          <w:szCs w:val="26"/>
        </w:rPr>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Pr>
          <w:sz w:val="26"/>
          <w:szCs w:val="26"/>
        </w:rPr>
        <w:softHyphen/>
      </w:r>
      <w:r>
        <w:rPr>
          <w:sz w:val="26"/>
          <w:szCs w:val="26"/>
        </w:rPr>
        <w:t>сти, осуществлять распределение функций, полномочий и ответственности между исполнителями</w:t>
      </w:r>
    </w:p>
    <w:p w14:paraId="3A1CFC94">
      <w:pPr>
        <w:pStyle w:val="19"/>
        <w:spacing w:before="0" w:beforeAutospacing="0" w:after="0" w:afterAutospacing="0"/>
        <w:ind w:firstLine="709"/>
        <w:jc w:val="both"/>
        <w:rPr>
          <w:sz w:val="26"/>
          <w:szCs w:val="26"/>
        </w:rPr>
      </w:pPr>
      <w:r>
        <w:rPr>
          <w:rFonts w:eastAsia="Calibri"/>
          <w:sz w:val="26"/>
          <w:szCs w:val="26"/>
        </w:rPr>
        <w:t>В результате изучения данной дисциплины у студентов формируются следующие компетенции.</w:t>
      </w:r>
    </w:p>
    <w:p w14:paraId="0512829A">
      <w:pPr>
        <w:tabs>
          <w:tab w:val="left" w:pos="426"/>
        </w:tabs>
        <w:spacing w:after="0" w:line="276" w:lineRule="auto"/>
        <w:jc w:val="right"/>
        <w:rPr>
          <w:rFonts w:ascii="Times New Roman" w:hAnsi="Times New Roman" w:eastAsia="Calibri" w:cs="Times New Roman"/>
          <w:sz w:val="26"/>
          <w:szCs w:val="26"/>
          <w:lang w:eastAsia="ru-RU"/>
        </w:rPr>
      </w:pPr>
    </w:p>
    <w:p w14:paraId="3228F057">
      <w:pPr>
        <w:tabs>
          <w:tab w:val="left" w:pos="426"/>
        </w:tabs>
        <w:spacing w:after="0" w:line="276" w:lineRule="auto"/>
        <w:jc w:val="right"/>
        <w:rPr>
          <w:rFonts w:ascii="Times New Roman" w:hAnsi="Times New Roman" w:eastAsia="Calibri" w:cs="Times New Roman"/>
          <w:sz w:val="26"/>
          <w:szCs w:val="26"/>
          <w:lang w:eastAsia="ru-RU"/>
        </w:rPr>
      </w:pPr>
    </w:p>
    <w:p w14:paraId="6798FB64">
      <w:pPr>
        <w:tabs>
          <w:tab w:val="left" w:pos="426"/>
        </w:tabs>
        <w:spacing w:after="0" w:line="276" w:lineRule="auto"/>
        <w:jc w:val="right"/>
        <w:rPr>
          <w:rFonts w:ascii="Times New Roman" w:hAnsi="Times New Roman" w:eastAsia="Calibri" w:cs="Times New Roman"/>
          <w:sz w:val="26"/>
          <w:szCs w:val="26"/>
          <w:lang w:eastAsia="ru-RU"/>
        </w:rPr>
      </w:pPr>
    </w:p>
    <w:p w14:paraId="72F11799">
      <w:pPr>
        <w:tabs>
          <w:tab w:val="left" w:pos="426"/>
        </w:tabs>
        <w:spacing w:after="0" w:line="276" w:lineRule="auto"/>
        <w:jc w:val="right"/>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Таблица 1</w:t>
      </w:r>
    </w:p>
    <w:p w14:paraId="2623347B">
      <w:pPr>
        <w:spacing w:after="0" w:line="276" w:lineRule="auto"/>
        <w:jc w:val="center"/>
        <w:rPr>
          <w:rFonts w:ascii="Times New Roman" w:hAnsi="Times New Roman" w:eastAsia="Calibri" w:cs="Times New Roman"/>
          <w:b/>
          <w:sz w:val="26"/>
          <w:szCs w:val="26"/>
          <w:lang w:eastAsia="ru-RU"/>
        </w:rPr>
      </w:pPr>
      <w:r>
        <w:rPr>
          <w:rFonts w:ascii="Times New Roman" w:hAnsi="Times New Roman" w:eastAsia="Calibri" w:cs="Times New Roman"/>
          <w:b/>
          <w:sz w:val="26"/>
          <w:szCs w:val="26"/>
          <w:lang w:eastAsia="ru-RU"/>
        </w:rPr>
        <w:t xml:space="preserve">Перечень </w:t>
      </w:r>
    </w:p>
    <w:p w14:paraId="2FA11BBD">
      <w:pPr>
        <w:spacing w:after="0" w:line="276" w:lineRule="auto"/>
        <w:jc w:val="center"/>
        <w:rPr>
          <w:rFonts w:ascii="Times New Roman" w:hAnsi="Times New Roman" w:eastAsia="Calibri" w:cs="Times New Roman"/>
          <w:b/>
          <w:sz w:val="26"/>
          <w:szCs w:val="26"/>
          <w:lang w:eastAsia="ru-RU"/>
        </w:rPr>
      </w:pPr>
      <w:r>
        <w:rPr>
          <w:rFonts w:ascii="Times New Roman" w:hAnsi="Times New Roman" w:eastAsia="Calibri" w:cs="Times New Roman"/>
          <w:b/>
          <w:sz w:val="26"/>
          <w:szCs w:val="26"/>
          <w:lang w:eastAsia="ru-RU"/>
        </w:rPr>
        <w:t>сформированных</w:t>
      </w:r>
      <w:r>
        <w:rPr>
          <w:rFonts w:ascii="Times New Roman" w:hAnsi="Times New Roman" w:eastAsia="Calibri" w:cs="Times New Roman"/>
          <w:sz w:val="26"/>
          <w:szCs w:val="26"/>
          <w:lang w:eastAsia="ru-RU"/>
        </w:rPr>
        <w:t xml:space="preserve"> </w:t>
      </w:r>
      <w:r>
        <w:rPr>
          <w:rFonts w:ascii="Times New Roman" w:hAnsi="Times New Roman" w:eastAsia="Calibri" w:cs="Times New Roman"/>
          <w:b/>
          <w:sz w:val="26"/>
          <w:szCs w:val="26"/>
          <w:lang w:eastAsia="ru-RU"/>
        </w:rPr>
        <w:t xml:space="preserve">общепрофессиональных компетенций в процессе </w:t>
      </w:r>
    </w:p>
    <w:p w14:paraId="52B1FF52">
      <w:pPr>
        <w:spacing w:after="0" w:line="276" w:lineRule="auto"/>
        <w:jc w:val="center"/>
        <w:rPr>
          <w:rFonts w:ascii="Times New Roman" w:hAnsi="Times New Roman" w:eastAsia="Calibri" w:cs="Times New Roman"/>
          <w:b/>
          <w:sz w:val="26"/>
          <w:szCs w:val="26"/>
          <w:lang w:eastAsia="ru-RU"/>
        </w:rPr>
      </w:pPr>
      <w:r>
        <w:rPr>
          <w:rFonts w:ascii="Times New Roman" w:hAnsi="Times New Roman" w:eastAsia="Calibri" w:cs="Times New Roman"/>
          <w:b/>
          <w:sz w:val="26"/>
          <w:szCs w:val="26"/>
          <w:lang w:eastAsia="ru-RU"/>
        </w:rPr>
        <w:t>освоения дисциплины</w:t>
      </w:r>
    </w:p>
    <w:tbl>
      <w:tblPr>
        <w:tblStyle w:val="5"/>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675"/>
        <w:gridCol w:w="936"/>
        <w:gridCol w:w="4001"/>
      </w:tblGrid>
      <w:tr w14:paraId="6CCE1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25" w:type="pct"/>
            <w:vAlign w:val="center"/>
          </w:tcPr>
          <w:p w14:paraId="119CC894">
            <w:pPr>
              <w:spacing w:after="0" w:line="240" w:lineRule="auto"/>
              <w:ind w:left="11" w:hanging="11"/>
              <w:jc w:val="center"/>
              <w:rPr>
                <w:rFonts w:ascii="Times New Roman" w:hAnsi="Times New Roman" w:eastAsia="Calibri" w:cs="Times New Roman"/>
                <w:b/>
                <w:bCs/>
                <w:sz w:val="18"/>
                <w:szCs w:val="18"/>
                <w:lang w:eastAsia="ru-RU"/>
              </w:rPr>
            </w:pPr>
            <w:r>
              <w:rPr>
                <w:rFonts w:ascii="Times New Roman" w:hAnsi="Times New Roman" w:eastAsia="Calibri" w:cs="Times New Roman"/>
                <w:b/>
                <w:bCs/>
                <w:sz w:val="18"/>
                <w:szCs w:val="18"/>
                <w:lang w:eastAsia="ru-RU"/>
              </w:rPr>
              <w:t>Код и наименование</w:t>
            </w:r>
          </w:p>
          <w:p w14:paraId="46C79CCC">
            <w:pPr>
              <w:spacing w:after="0" w:line="240" w:lineRule="auto"/>
              <w:ind w:left="11" w:hanging="11"/>
              <w:jc w:val="center"/>
              <w:rPr>
                <w:rFonts w:ascii="Times New Roman" w:hAnsi="Times New Roman" w:eastAsia="Calibri" w:cs="Times New Roman"/>
                <w:b/>
                <w:sz w:val="18"/>
                <w:szCs w:val="18"/>
                <w:lang w:eastAsia="ru-RU"/>
              </w:rPr>
            </w:pPr>
            <w:r>
              <w:rPr>
                <w:rFonts w:ascii="Times New Roman" w:hAnsi="Times New Roman" w:eastAsia="Calibri" w:cs="Times New Roman"/>
                <w:b/>
                <w:bCs/>
                <w:sz w:val="18"/>
                <w:szCs w:val="18"/>
                <w:lang w:eastAsia="ru-RU"/>
              </w:rPr>
              <w:t>компетенции</w:t>
            </w:r>
          </w:p>
        </w:tc>
        <w:tc>
          <w:tcPr>
            <w:tcW w:w="1432" w:type="pct"/>
            <w:vAlign w:val="center"/>
          </w:tcPr>
          <w:p w14:paraId="72D71F70">
            <w:pPr>
              <w:spacing w:after="0" w:line="240" w:lineRule="auto"/>
              <w:ind w:left="11" w:hanging="11"/>
              <w:jc w:val="center"/>
              <w:rPr>
                <w:rFonts w:ascii="Times New Roman" w:hAnsi="Times New Roman" w:eastAsia="Calibri" w:cs="Times New Roman"/>
                <w:b/>
                <w:bCs/>
                <w:sz w:val="18"/>
                <w:szCs w:val="18"/>
                <w:lang w:eastAsia="ru-RU"/>
              </w:rPr>
            </w:pPr>
            <w:r>
              <w:rPr>
                <w:rFonts w:ascii="Times New Roman" w:hAnsi="Times New Roman" w:eastAsia="Calibri" w:cs="Times New Roman"/>
                <w:b/>
                <w:bCs/>
                <w:sz w:val="18"/>
                <w:szCs w:val="18"/>
                <w:lang w:eastAsia="ru-RU"/>
              </w:rPr>
              <w:t>Код и наименование</w:t>
            </w:r>
          </w:p>
          <w:p w14:paraId="41DE0A04">
            <w:pPr>
              <w:spacing w:after="0" w:line="240" w:lineRule="auto"/>
              <w:ind w:left="11" w:hanging="11"/>
              <w:jc w:val="center"/>
              <w:rPr>
                <w:rFonts w:ascii="Times New Roman" w:hAnsi="Times New Roman" w:eastAsia="Calibri" w:cs="Times New Roman"/>
                <w:b/>
                <w:bCs/>
                <w:sz w:val="18"/>
                <w:szCs w:val="18"/>
                <w:lang w:eastAsia="ru-RU"/>
              </w:rPr>
            </w:pPr>
            <w:r>
              <w:rPr>
                <w:rFonts w:ascii="Times New Roman" w:hAnsi="Times New Roman" w:eastAsia="Calibri" w:cs="Times New Roman"/>
                <w:b/>
                <w:bCs/>
                <w:sz w:val="18"/>
                <w:szCs w:val="18"/>
                <w:lang w:eastAsia="ru-RU"/>
              </w:rPr>
              <w:t>индикатора достижения</w:t>
            </w:r>
          </w:p>
          <w:p w14:paraId="7E331EE1">
            <w:pPr>
              <w:spacing w:after="0" w:line="240" w:lineRule="auto"/>
              <w:ind w:left="11" w:hanging="11"/>
              <w:jc w:val="center"/>
              <w:rPr>
                <w:rFonts w:ascii="Times New Roman" w:hAnsi="Times New Roman" w:eastAsia="Calibri" w:cs="Times New Roman"/>
                <w:b/>
                <w:bCs/>
                <w:sz w:val="18"/>
                <w:szCs w:val="18"/>
                <w:lang w:eastAsia="ru-RU"/>
              </w:rPr>
            </w:pPr>
            <w:r>
              <w:rPr>
                <w:rFonts w:ascii="Times New Roman" w:hAnsi="Times New Roman" w:eastAsia="Calibri" w:cs="Times New Roman"/>
                <w:b/>
                <w:bCs/>
                <w:sz w:val="18"/>
                <w:szCs w:val="18"/>
                <w:lang w:eastAsia="ru-RU"/>
              </w:rPr>
              <w:t>компе</w:t>
            </w:r>
            <w:r>
              <w:rPr>
                <w:rFonts w:ascii="Times New Roman" w:hAnsi="Times New Roman" w:eastAsia="Calibri" w:cs="Times New Roman"/>
                <w:b/>
                <w:bCs/>
                <w:sz w:val="18"/>
                <w:szCs w:val="18"/>
                <w:lang w:eastAsia="ru-RU"/>
              </w:rPr>
              <w:softHyphen/>
            </w:r>
            <w:r>
              <w:rPr>
                <w:rFonts w:ascii="Times New Roman" w:hAnsi="Times New Roman" w:eastAsia="Calibri" w:cs="Times New Roman"/>
                <w:b/>
                <w:bCs/>
                <w:sz w:val="18"/>
                <w:szCs w:val="18"/>
                <w:lang w:eastAsia="ru-RU"/>
              </w:rPr>
              <w:t>тенции</w:t>
            </w:r>
          </w:p>
        </w:tc>
        <w:tc>
          <w:tcPr>
            <w:tcW w:w="2643" w:type="pct"/>
            <w:gridSpan w:val="2"/>
            <w:vAlign w:val="center"/>
          </w:tcPr>
          <w:p w14:paraId="0A349F5E">
            <w:pPr>
              <w:spacing w:after="0" w:line="240" w:lineRule="auto"/>
              <w:ind w:left="11" w:hanging="11"/>
              <w:jc w:val="center"/>
              <w:rPr>
                <w:rFonts w:ascii="Times New Roman" w:hAnsi="Times New Roman" w:eastAsia="Times New Roman" w:cs="Times New Roman"/>
                <w:b/>
                <w:bCs/>
                <w:sz w:val="18"/>
                <w:szCs w:val="18"/>
                <w:lang w:eastAsia="ru-RU"/>
              </w:rPr>
            </w:pPr>
            <w:r>
              <w:rPr>
                <w:rFonts w:ascii="Times New Roman" w:hAnsi="Times New Roman" w:eastAsia="Times New Roman" w:cs="Times New Roman"/>
                <w:b/>
                <w:bCs/>
                <w:sz w:val="18"/>
                <w:szCs w:val="18"/>
                <w:lang w:eastAsia="ru-RU"/>
              </w:rPr>
              <w:t>Планируемые результаты обучения</w:t>
            </w:r>
          </w:p>
          <w:p w14:paraId="1FD295EB">
            <w:pPr>
              <w:spacing w:after="0" w:line="240" w:lineRule="auto"/>
              <w:ind w:left="11" w:hanging="11"/>
              <w:jc w:val="center"/>
              <w:rPr>
                <w:rFonts w:ascii="Times New Roman" w:hAnsi="Times New Roman" w:eastAsia="Calibri" w:cs="Times New Roman"/>
                <w:b/>
                <w:sz w:val="18"/>
                <w:szCs w:val="18"/>
                <w:lang w:eastAsia="ru-RU"/>
              </w:rPr>
            </w:pPr>
            <w:r>
              <w:rPr>
                <w:rFonts w:ascii="Times New Roman" w:hAnsi="Times New Roman" w:eastAsia="Times New Roman" w:cs="Times New Roman"/>
                <w:b/>
                <w:bCs/>
                <w:sz w:val="18"/>
                <w:szCs w:val="18"/>
                <w:lang w:eastAsia="ru-RU"/>
              </w:rPr>
              <w:t>по дисциплине (ЗУН)</w:t>
            </w:r>
          </w:p>
        </w:tc>
      </w:tr>
      <w:tr w14:paraId="5F68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925" w:type="pct"/>
            <w:vMerge w:val="restart"/>
          </w:tcPr>
          <w:p w14:paraId="397260F1">
            <w:pPr>
              <w:jc w:val="both"/>
              <w:rPr>
                <w:rFonts w:ascii="Times New Roman" w:hAnsi="Times New Roman" w:cs="Times New Roman"/>
                <w:sz w:val="20"/>
                <w:szCs w:val="20"/>
              </w:rPr>
            </w:pPr>
            <w:r>
              <w:rPr>
                <w:rFonts w:ascii="Times New Roman" w:hAnsi="Times New Roman" w:cs="Times New Roman"/>
                <w:b/>
                <w:sz w:val="20"/>
                <w:szCs w:val="20"/>
              </w:rPr>
              <w:t xml:space="preserve">ОПК-1. </w:t>
            </w:r>
            <w:r>
              <w:rPr>
                <w:rFonts w:ascii="Times New Roman" w:hAnsi="Times New Roman" w:cs="Times New Roman"/>
                <w:sz w:val="20"/>
                <w:szCs w:val="20"/>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1432" w:type="pct"/>
            <w:vMerge w:val="restart"/>
          </w:tcPr>
          <w:p w14:paraId="73FDD3F1">
            <w:pPr>
              <w:autoSpaceDE w:val="0"/>
              <w:autoSpaceDN w:val="0"/>
              <w:adjustRightInd w:val="0"/>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 xml:space="preserve">ИД-2опк-1 </w:t>
            </w:r>
            <w:r>
              <w:rPr>
                <w:rFonts w:ascii="Times New Roman" w:hAnsi="Times New Roman" w:cs="Times New Roman"/>
                <w:iCs/>
                <w:sz w:val="20"/>
                <w:szCs w:val="20"/>
              </w:rPr>
              <w:t>Анализирует социально-экономические явления и процессы, выявляет их взаимосвязи и особенности развития взаимодействия на экономическом, управленческом и организационном уровнях</w:t>
            </w:r>
          </w:p>
          <w:p w14:paraId="6BB8AEF2">
            <w:pPr>
              <w:autoSpaceDE w:val="0"/>
              <w:autoSpaceDN w:val="0"/>
              <w:adjustRightInd w:val="0"/>
              <w:jc w:val="both"/>
              <w:rPr>
                <w:rFonts w:ascii="Times New Roman" w:hAnsi="Times New Roman" w:cs="Times New Roman"/>
                <w:iCs/>
                <w:sz w:val="20"/>
                <w:szCs w:val="20"/>
              </w:rPr>
            </w:pPr>
          </w:p>
          <w:p w14:paraId="271C776C">
            <w:pPr>
              <w:autoSpaceDE w:val="0"/>
              <w:autoSpaceDN w:val="0"/>
              <w:adjustRightInd w:val="0"/>
              <w:jc w:val="center"/>
              <w:rPr>
                <w:rFonts w:ascii="Times New Roman" w:hAnsi="Times New Roman" w:cs="Times New Roman"/>
                <w:i/>
                <w:iCs/>
                <w:sz w:val="20"/>
                <w:szCs w:val="20"/>
              </w:rPr>
            </w:pPr>
          </w:p>
        </w:tc>
        <w:tc>
          <w:tcPr>
            <w:tcW w:w="50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A1E274E">
            <w:pPr>
              <w:spacing w:after="0" w:line="240" w:lineRule="auto"/>
              <w:ind w:left="11" w:hanging="11"/>
              <w:jc w:val="both"/>
              <w:rPr>
                <w:rFonts w:ascii="Times New Roman" w:hAnsi="Times New Roman" w:eastAsia="Calibri" w:cs="Times New Roman"/>
                <w:b/>
                <w:sz w:val="18"/>
                <w:szCs w:val="18"/>
                <w:lang w:eastAsia="ru-RU"/>
              </w:rPr>
            </w:pPr>
            <w:r>
              <w:rPr>
                <w:rFonts w:ascii="Times New Roman" w:hAnsi="Times New Roman" w:eastAsia="Calibri" w:cs="Times New Roman"/>
                <w:b/>
                <w:sz w:val="18"/>
                <w:szCs w:val="18"/>
                <w:lang w:eastAsia="ru-RU"/>
              </w:rPr>
              <w:t>Знать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1D6903C">
            <w:pPr>
              <w:spacing w:after="0"/>
              <w:jc w:val="both"/>
              <w:rPr>
                <w:rFonts w:ascii="Times New Roman" w:hAnsi="Times New Roman" w:eastAsia="Calibri" w:cs="Times New Roman"/>
                <w:sz w:val="20"/>
                <w:szCs w:val="20"/>
              </w:rPr>
            </w:pPr>
            <w:r>
              <w:rPr>
                <w:rFonts w:ascii="Times New Roman" w:hAnsi="Times New Roman" w:eastAsia="Calibri" w:cs="Times New Roman"/>
                <w:sz w:val="20"/>
                <w:szCs w:val="20"/>
              </w:rPr>
              <w:t>классификацию, законы и принципы теории организации, их место в системе научных знаний;</w:t>
            </w:r>
          </w:p>
        </w:tc>
      </w:tr>
      <w:tr w14:paraId="026F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25" w:type="pct"/>
            <w:vMerge w:val="continue"/>
            <w:tcBorders>
              <w:left w:val="single" w:color="000000" w:sz="6" w:space="0"/>
            </w:tcBorders>
            <w:vAlign w:val="center"/>
          </w:tcPr>
          <w:p w14:paraId="3B241A1C">
            <w:pPr>
              <w:spacing w:after="0" w:line="240" w:lineRule="auto"/>
              <w:ind w:left="11" w:hanging="11"/>
              <w:jc w:val="center"/>
              <w:rPr>
                <w:rFonts w:ascii="Times New Roman" w:hAnsi="Times New Roman" w:eastAsia="Calibri" w:cs="Times New Roman"/>
                <w:sz w:val="18"/>
                <w:szCs w:val="18"/>
                <w:lang w:eastAsia="ru-RU"/>
              </w:rPr>
            </w:pPr>
          </w:p>
        </w:tc>
        <w:tc>
          <w:tcPr>
            <w:tcW w:w="1432" w:type="pct"/>
            <w:vMerge w:val="continue"/>
          </w:tcPr>
          <w:p w14:paraId="730A7983">
            <w:pPr>
              <w:spacing w:after="0" w:line="240" w:lineRule="auto"/>
              <w:ind w:left="11" w:hanging="11"/>
              <w:jc w:val="both"/>
              <w:rPr>
                <w:rFonts w:ascii="Times New Roman" w:hAnsi="Times New Roman" w:eastAsia="Calibri" w:cs="Times New Roman"/>
                <w:b/>
                <w:sz w:val="18"/>
                <w:szCs w:val="18"/>
                <w:lang w:eastAsia="ru-RU"/>
              </w:rPr>
            </w:pPr>
          </w:p>
        </w:tc>
        <w:tc>
          <w:tcPr>
            <w:tcW w:w="501" w:type="pct"/>
            <w:tcBorders>
              <w:top w:val="single" w:color="000000" w:sz="6" w:space="0"/>
              <w:right w:val="single" w:color="000000" w:sz="6" w:space="0"/>
            </w:tcBorders>
            <w:tcMar>
              <w:top w:w="30" w:type="dxa"/>
              <w:left w:w="108" w:type="dxa"/>
              <w:bottom w:w="30" w:type="dxa"/>
              <w:right w:w="108" w:type="dxa"/>
            </w:tcMar>
            <w:vAlign w:val="center"/>
          </w:tcPr>
          <w:p w14:paraId="73E49285">
            <w:pPr>
              <w:spacing w:after="0" w:line="240" w:lineRule="auto"/>
              <w:ind w:left="11" w:hanging="11"/>
              <w:jc w:val="both"/>
              <w:rPr>
                <w:rFonts w:ascii="Times New Roman" w:hAnsi="Times New Roman" w:eastAsia="Calibri" w:cs="Times New Roman"/>
                <w:b/>
                <w:sz w:val="18"/>
                <w:szCs w:val="18"/>
                <w:lang w:eastAsia="ru-RU"/>
              </w:rPr>
            </w:pPr>
            <w:r>
              <w:rPr>
                <w:rFonts w:ascii="Times New Roman" w:hAnsi="Times New Roman" w:eastAsia="Calibri" w:cs="Times New Roman"/>
                <w:b/>
                <w:sz w:val="18"/>
                <w:szCs w:val="18"/>
                <w:lang w:eastAsia="ru-RU"/>
              </w:rPr>
              <w:t>Уметь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2D5E2F1">
            <w:pPr>
              <w:spacing w:after="0"/>
              <w:jc w:val="both"/>
              <w:rPr>
                <w:rFonts w:ascii="Times New Roman" w:hAnsi="Times New Roman" w:eastAsia="Calibri" w:cs="Times New Roman"/>
                <w:sz w:val="20"/>
                <w:szCs w:val="20"/>
              </w:rPr>
            </w:pPr>
            <w:r>
              <w:rPr>
                <w:rFonts w:ascii="Times New Roman" w:hAnsi="Times New Roman" w:eastAsia="Calibri" w:cs="Times New Roman"/>
                <w:sz w:val="20"/>
                <w:szCs w:val="20"/>
              </w:rPr>
              <w:t>анализировать социально-экономические явления и процессы и применять модели и подходы теории организации и организационного поведения для решения управленческих задач;</w:t>
            </w:r>
          </w:p>
        </w:tc>
      </w:tr>
      <w:tr w14:paraId="153F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25" w:type="pct"/>
            <w:vMerge w:val="continue"/>
            <w:tcBorders>
              <w:left w:val="single" w:color="000000" w:sz="6" w:space="0"/>
            </w:tcBorders>
            <w:vAlign w:val="center"/>
          </w:tcPr>
          <w:p w14:paraId="1D559DA9">
            <w:pPr>
              <w:spacing w:after="0" w:line="240" w:lineRule="auto"/>
              <w:ind w:left="11" w:hanging="11"/>
              <w:jc w:val="center"/>
              <w:rPr>
                <w:rFonts w:ascii="Times New Roman" w:hAnsi="Times New Roman" w:eastAsia="Calibri" w:cs="Times New Roman"/>
                <w:sz w:val="18"/>
                <w:szCs w:val="18"/>
                <w:lang w:eastAsia="ru-RU"/>
              </w:rPr>
            </w:pPr>
          </w:p>
        </w:tc>
        <w:tc>
          <w:tcPr>
            <w:tcW w:w="1432" w:type="pct"/>
            <w:vMerge w:val="continue"/>
          </w:tcPr>
          <w:p w14:paraId="788E2DB1">
            <w:pPr>
              <w:spacing w:after="0" w:line="240" w:lineRule="auto"/>
              <w:ind w:left="11" w:hanging="11"/>
              <w:jc w:val="both"/>
              <w:rPr>
                <w:rFonts w:ascii="Times New Roman" w:hAnsi="Times New Roman" w:eastAsia="Calibri" w:cs="Times New Roman"/>
                <w:b/>
                <w:sz w:val="18"/>
                <w:szCs w:val="18"/>
                <w:lang w:eastAsia="ru-RU"/>
              </w:rPr>
            </w:pPr>
          </w:p>
        </w:tc>
        <w:tc>
          <w:tcPr>
            <w:tcW w:w="501"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017BD338">
            <w:pPr>
              <w:spacing w:after="0" w:line="240" w:lineRule="auto"/>
              <w:ind w:left="11" w:hanging="11"/>
              <w:jc w:val="both"/>
              <w:rPr>
                <w:rFonts w:ascii="Times New Roman" w:hAnsi="Times New Roman" w:eastAsia="Calibri" w:cs="Times New Roman"/>
                <w:b/>
                <w:sz w:val="18"/>
                <w:szCs w:val="18"/>
                <w:lang w:eastAsia="ru-RU"/>
              </w:rPr>
            </w:pPr>
            <w:r>
              <w:rPr>
                <w:rFonts w:ascii="Times New Roman" w:hAnsi="Times New Roman" w:eastAsia="Calibri" w:cs="Times New Roman"/>
                <w:b/>
                <w:sz w:val="18"/>
                <w:szCs w:val="18"/>
                <w:lang w:eastAsia="ru-RU"/>
              </w:rPr>
              <w:t>Владеть</w:t>
            </w:r>
          </w:p>
        </w:tc>
        <w:tc>
          <w:tcPr>
            <w:tcW w:w="214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662BED3">
            <w:pPr>
              <w:spacing w:after="0" w:line="240" w:lineRule="auto"/>
              <w:ind w:hanging="11"/>
              <w:jc w:val="both"/>
              <w:rPr>
                <w:rFonts w:ascii="Times New Roman" w:hAnsi="Times New Roman" w:eastAsia="Calibri" w:cs="Times New Roman"/>
                <w:sz w:val="20"/>
                <w:szCs w:val="20"/>
                <w:lang w:eastAsia="ru-RU"/>
              </w:rPr>
            </w:pPr>
            <w:r>
              <w:rPr>
                <w:rFonts w:ascii="Times New Roman" w:hAnsi="Times New Roman" w:eastAsia="Calibri" w:cs="Times New Roman"/>
                <w:b/>
                <w:sz w:val="20"/>
                <w:szCs w:val="20"/>
              </w:rPr>
              <w:tab/>
            </w:r>
            <w:r>
              <w:rPr>
                <w:rFonts w:ascii="Times New Roman" w:hAnsi="Times New Roman" w:eastAsia="Calibri" w:cs="Times New Roman"/>
                <w:sz w:val="20"/>
                <w:szCs w:val="20"/>
                <w:lang w:eastAsia="ru-RU"/>
              </w:rPr>
              <w:t>методическими подходами при проектировании организационных систем и формировании корпоративной культуры в организации.</w:t>
            </w:r>
          </w:p>
        </w:tc>
      </w:tr>
    </w:tbl>
    <w:p w14:paraId="38EB7541">
      <w:pPr>
        <w:tabs>
          <w:tab w:val="left" w:pos="6480"/>
        </w:tabs>
        <w:spacing w:after="0" w:line="240" w:lineRule="auto"/>
        <w:ind w:firstLine="720"/>
        <w:jc w:val="both"/>
        <w:rPr>
          <w:rFonts w:ascii="Times New Roman" w:hAnsi="Times New Roman" w:eastAsia="Times New Roman" w:cs="Times New Roman"/>
          <w:bCs/>
          <w:sz w:val="26"/>
          <w:szCs w:val="26"/>
          <w:lang w:eastAsia="ru-RU"/>
        </w:rPr>
      </w:pPr>
    </w:p>
    <w:p w14:paraId="3BFE13DD">
      <w:pPr>
        <w:tabs>
          <w:tab w:val="left" w:pos="6480"/>
        </w:tabs>
        <w:spacing w:after="0" w:line="240" w:lineRule="auto"/>
        <w:ind w:firstLine="720"/>
        <w:jc w:val="both"/>
        <w:rPr>
          <w:rFonts w:ascii="Times New Roman" w:hAnsi="Times New Roman" w:eastAsia="Times New Roman" w:cs="Times New Roman"/>
          <w:bCs/>
          <w:sz w:val="26"/>
          <w:szCs w:val="26"/>
          <w:lang w:eastAsia="ru-RU"/>
        </w:rPr>
      </w:pPr>
      <w:r>
        <w:rPr>
          <w:rFonts w:ascii="Times New Roman" w:hAnsi="Times New Roman" w:eastAsia="Times New Roman" w:cs="Times New Roman"/>
          <w:bCs/>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D4CDBC1">
      <w:pPr>
        <w:tabs>
          <w:tab w:val="left" w:pos="567"/>
        </w:tabs>
        <w:spacing w:after="0" w:line="240" w:lineRule="auto"/>
        <w:jc w:val="both"/>
        <w:rPr>
          <w:rFonts w:ascii="Times New Roman" w:hAnsi="Times New Roman" w:eastAsia="Times New Roman" w:cs="Times New Roman"/>
          <w:bCs/>
          <w:sz w:val="26"/>
          <w:szCs w:val="26"/>
          <w:lang w:eastAsia="ru-RU"/>
        </w:rPr>
      </w:pPr>
      <w:r>
        <w:rPr>
          <w:rFonts w:ascii="Times New Roman" w:hAnsi="Times New Roman" w:eastAsia="Times New Roman" w:cs="Times New Roman"/>
          <w:bCs/>
          <w:sz w:val="26"/>
          <w:szCs w:val="26"/>
          <w:lang w:eastAsia="ru-RU"/>
        </w:rPr>
        <w:tab/>
      </w:r>
      <w:r>
        <w:rPr>
          <w:rFonts w:ascii="Times New Roman" w:hAnsi="Times New Roman" w:eastAsia="Times New Roman" w:cs="Times New Roman"/>
          <w:bCs/>
          <w:sz w:val="26"/>
          <w:szCs w:val="26"/>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897461E">
      <w:pPr>
        <w:spacing w:after="0" w:line="276" w:lineRule="auto"/>
        <w:rPr>
          <w:rFonts w:ascii="Times New Roman" w:hAnsi="Times New Roman" w:cs="Times New Roman"/>
          <w:sz w:val="26"/>
          <w:szCs w:val="26"/>
        </w:rPr>
      </w:pPr>
    </w:p>
    <w:p w14:paraId="4E69BFEB">
      <w:pPr>
        <w:spacing w:after="0" w:line="240" w:lineRule="auto"/>
        <w:jc w:val="center"/>
        <w:rPr>
          <w:rFonts w:ascii="Times New Roman" w:hAnsi="Times New Roman" w:eastAsia="Times New Roman" w:cs="Times New Roman"/>
          <w:b/>
          <w:sz w:val="26"/>
          <w:szCs w:val="26"/>
        </w:rPr>
      </w:pPr>
    </w:p>
    <w:p w14:paraId="49F47E1A">
      <w:pPr>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 xml:space="preserve">2.РАСПРЕДЕЛЕНИЕ ЧАСОВ ДИСЦИПЛИНЫ ПО </w:t>
      </w:r>
    </w:p>
    <w:p w14:paraId="43967C38">
      <w:pPr>
        <w:spacing w:after="0" w:line="240" w:lineRule="auto"/>
        <w:jc w:val="center"/>
        <w:rPr>
          <w:rFonts w:ascii="Times New Roman" w:hAnsi="Times New Roman" w:eastAsia="Times New Roman" w:cs="Times New Roman"/>
          <w:b/>
          <w:sz w:val="26"/>
          <w:szCs w:val="26"/>
        </w:rPr>
      </w:pPr>
      <w:r>
        <w:rPr>
          <w:rFonts w:ascii="Times New Roman" w:hAnsi="Times New Roman" w:eastAsia="Times New Roman" w:cs="Times New Roman"/>
          <w:b/>
          <w:sz w:val="26"/>
          <w:szCs w:val="26"/>
        </w:rPr>
        <w:t>ФОРМАМ И ВИДАМ РАБОТ</w:t>
      </w:r>
    </w:p>
    <w:p w14:paraId="7F2842D6">
      <w:pPr>
        <w:pStyle w:val="29"/>
        <w:ind w:firstLine="568"/>
        <w:jc w:val="both"/>
        <w:rPr>
          <w:rFonts w:ascii="Times New Roman" w:hAnsi="Times New Roman" w:cs="Times New Roman"/>
          <w:sz w:val="26"/>
          <w:szCs w:val="26"/>
        </w:rPr>
      </w:pPr>
      <w:r>
        <w:rPr>
          <w:rFonts w:ascii="Times New Roman" w:hAnsi="Times New Roman" w:eastAsia="Times New Roman" w:cs="Times New Roman"/>
          <w:sz w:val="26"/>
          <w:szCs w:val="26"/>
          <w:lang w:eastAsia="ru-RU"/>
        </w:rPr>
        <w:t>Для формирования вышеуказанных компетенций в рамках дисциплины «Теория организаций и организационное поведение» применяются методы активного/ интерактивного обучения</w:t>
      </w:r>
    </w:p>
    <w:p w14:paraId="276815AE">
      <w:pPr>
        <w:spacing w:after="200" w:line="240" w:lineRule="auto"/>
        <w:jc w:val="right"/>
        <w:rPr>
          <w:rFonts w:ascii="Times New Roman" w:hAnsi="Times New Roman" w:eastAsia="Times New Roman" w:cs="Times New Roman"/>
          <w:sz w:val="26"/>
          <w:szCs w:val="26"/>
          <w:lang w:eastAsia="ru-RU"/>
        </w:rPr>
      </w:pPr>
    </w:p>
    <w:p w14:paraId="5F146E5B">
      <w:pPr>
        <w:spacing w:after="200" w:line="240" w:lineRule="auto"/>
        <w:jc w:val="right"/>
        <w:rPr>
          <w:rFonts w:ascii="Times New Roman" w:hAnsi="Times New Roman" w:eastAsia="Times New Roman" w:cs="Times New Roman"/>
          <w:sz w:val="26"/>
          <w:szCs w:val="26"/>
          <w:lang w:eastAsia="ru-RU"/>
        </w:rPr>
      </w:pPr>
    </w:p>
    <w:p w14:paraId="2DDA711A">
      <w:pPr>
        <w:spacing w:after="200" w:line="240" w:lineRule="auto"/>
        <w:jc w:val="right"/>
        <w:rPr>
          <w:rFonts w:ascii="Times New Roman" w:hAnsi="Times New Roman" w:eastAsia="Times New Roman" w:cs="Times New Roman"/>
          <w:sz w:val="26"/>
          <w:szCs w:val="26"/>
          <w:lang w:eastAsia="ru-RU"/>
        </w:rPr>
      </w:pPr>
    </w:p>
    <w:p w14:paraId="3031B655">
      <w:pPr>
        <w:spacing w:after="200" w:line="240" w:lineRule="auto"/>
        <w:jc w:val="right"/>
        <w:rPr>
          <w:rFonts w:ascii="Times New Roman" w:hAnsi="Times New Roman" w:eastAsia="Times New Roman" w:cs="Times New Roman"/>
          <w:sz w:val="26"/>
          <w:szCs w:val="26"/>
          <w:lang w:eastAsia="ru-RU"/>
        </w:rPr>
      </w:pPr>
    </w:p>
    <w:p w14:paraId="7E2CA415">
      <w:pPr>
        <w:spacing w:after="200" w:line="240" w:lineRule="auto"/>
        <w:jc w:val="right"/>
        <w:rPr>
          <w:rFonts w:ascii="Times New Roman" w:hAnsi="Times New Roman" w:eastAsia="Times New Roman" w:cs="Times New Roman"/>
          <w:sz w:val="26"/>
          <w:szCs w:val="26"/>
          <w:lang w:eastAsia="ru-RU"/>
        </w:rPr>
      </w:pPr>
    </w:p>
    <w:p w14:paraId="119FA53B">
      <w:pPr>
        <w:spacing w:after="200" w:line="240" w:lineRule="auto"/>
        <w:jc w:val="right"/>
        <w:rPr>
          <w:rFonts w:ascii="Times New Roman" w:hAnsi="Times New Roman" w:eastAsia="Times New Roman" w:cs="Times New Roman"/>
          <w:sz w:val="26"/>
          <w:szCs w:val="26"/>
          <w:lang w:eastAsia="ru-RU"/>
        </w:rPr>
      </w:pPr>
    </w:p>
    <w:p w14:paraId="7857F57D">
      <w:pPr>
        <w:spacing w:after="200" w:line="240" w:lineRule="auto"/>
        <w:jc w:val="right"/>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Таблица 2</w:t>
      </w:r>
    </w:p>
    <w:p w14:paraId="6171B2A5">
      <w:pPr>
        <w:spacing w:after="20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Базовые разделы дисциплины и виды учебной работы, рекомендуемые для изучения студентами очной</w:t>
      </w:r>
      <w:r>
        <w:rPr>
          <w:rFonts w:hint="default" w:ascii="Times New Roman" w:hAnsi="Times New Roman" w:eastAsia="Times New Roman" w:cs="Times New Roman"/>
          <w:b/>
          <w:sz w:val="26"/>
          <w:szCs w:val="26"/>
          <w:lang w:val="en-US" w:eastAsia="ru-RU"/>
        </w:rPr>
        <w:t xml:space="preserve"> и очно-заочной</w:t>
      </w:r>
      <w:r>
        <w:rPr>
          <w:rFonts w:ascii="Times New Roman" w:hAnsi="Times New Roman" w:eastAsia="Times New Roman" w:cs="Times New Roman"/>
          <w:b/>
          <w:sz w:val="26"/>
          <w:szCs w:val="26"/>
          <w:lang w:eastAsia="ru-RU"/>
        </w:rPr>
        <w:t xml:space="preserve"> форм обучения</w:t>
      </w:r>
    </w:p>
    <w:tbl>
      <w:tblPr>
        <w:tblStyle w:val="5"/>
        <w:tblW w:w="96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3052"/>
        <w:gridCol w:w="803"/>
        <w:gridCol w:w="964"/>
        <w:gridCol w:w="963"/>
        <w:gridCol w:w="966"/>
        <w:gridCol w:w="2314"/>
      </w:tblGrid>
      <w:tr w14:paraId="1AB56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 w:hRule="atLeast"/>
        </w:trPr>
        <w:tc>
          <w:tcPr>
            <w:tcW w:w="605" w:type="dxa"/>
            <w:vMerge w:val="restart"/>
            <w:vAlign w:val="center"/>
          </w:tcPr>
          <w:p w14:paraId="1A01CA89">
            <w:pPr>
              <w:widowControl w:val="0"/>
              <w:spacing w:after="0" w:line="240" w:lineRule="auto"/>
              <w:jc w:val="center"/>
              <w:rPr>
                <w:rFonts w:ascii="Times New Roman" w:hAnsi="Times New Roman" w:eastAsia="Times New Roman" w:cs="Times New Roman"/>
                <w:b/>
                <w:sz w:val="20"/>
                <w:szCs w:val="20"/>
                <w:lang w:eastAsia="ru-RU"/>
              </w:rPr>
            </w:pPr>
          </w:p>
          <w:p w14:paraId="51C3B4D9">
            <w:pPr>
              <w:widowControl w:val="0"/>
              <w:spacing w:after="0" w:line="240" w:lineRule="auto"/>
              <w:jc w:val="center"/>
              <w:rPr>
                <w:rFonts w:ascii="Times New Roman" w:hAnsi="Times New Roman" w:eastAsia="Times New Roman" w:cs="Times New Roman"/>
                <w:b/>
                <w:sz w:val="20"/>
                <w:szCs w:val="20"/>
                <w:lang w:eastAsia="ru-RU"/>
              </w:rPr>
            </w:pPr>
          </w:p>
          <w:p w14:paraId="5BFDC2D2">
            <w:pPr>
              <w:widowControl w:val="0"/>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w:t>
            </w:r>
          </w:p>
          <w:p w14:paraId="3127D1E6">
            <w:pPr>
              <w:widowControl w:val="0"/>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п/п</w:t>
            </w:r>
          </w:p>
        </w:tc>
        <w:tc>
          <w:tcPr>
            <w:tcW w:w="3052" w:type="dxa"/>
            <w:vMerge w:val="restart"/>
            <w:shd w:val="clear" w:color="auto" w:fill="auto"/>
            <w:tcMar>
              <w:top w:w="28" w:type="dxa"/>
              <w:left w:w="17" w:type="dxa"/>
              <w:right w:w="17" w:type="dxa"/>
            </w:tcMar>
            <w:vAlign w:val="center"/>
          </w:tcPr>
          <w:p w14:paraId="5FAC35B3">
            <w:pPr>
              <w:widowControl w:val="0"/>
              <w:spacing w:after="0" w:line="240" w:lineRule="auto"/>
              <w:jc w:val="center"/>
              <w:rPr>
                <w:rFonts w:ascii="Times New Roman" w:hAnsi="Times New Roman" w:eastAsia="Times New Roman" w:cs="Times New Roman"/>
                <w:b/>
                <w:sz w:val="20"/>
                <w:szCs w:val="20"/>
                <w:lang w:eastAsia="ru-RU"/>
              </w:rPr>
            </w:pPr>
          </w:p>
          <w:p w14:paraId="6C95095D">
            <w:pPr>
              <w:widowControl w:val="0"/>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Раздел</w:t>
            </w:r>
          </w:p>
          <w:p w14:paraId="2C951FDC">
            <w:pPr>
              <w:widowControl w:val="0"/>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Дисциплины</w:t>
            </w:r>
          </w:p>
        </w:tc>
        <w:tc>
          <w:tcPr>
            <w:tcW w:w="3696" w:type="dxa"/>
            <w:gridSpan w:val="4"/>
            <w:vAlign w:val="center"/>
          </w:tcPr>
          <w:p w14:paraId="6FF40420">
            <w:pPr>
              <w:widowControl w:val="0"/>
              <w:spacing w:after="0" w:line="240" w:lineRule="auto"/>
              <w:jc w:val="center"/>
              <w:rPr>
                <w:rFonts w:ascii="Times New Roman" w:hAnsi="Times New Roman" w:eastAsia="Times New Roman" w:cs="Times New Roman"/>
                <w:sz w:val="20"/>
                <w:szCs w:val="20"/>
                <w:u w:val="single"/>
                <w:lang w:eastAsia="ru-RU"/>
              </w:rPr>
            </w:pPr>
            <w:r>
              <w:rPr>
                <w:rFonts w:ascii="Times New Roman" w:hAnsi="Times New Roman" w:eastAsia="Times New Roman" w:cs="Times New Roman"/>
                <w:b/>
                <w:sz w:val="20"/>
                <w:szCs w:val="20"/>
                <w:lang w:eastAsia="ru-RU"/>
              </w:rPr>
              <w:t>Виды учебной работы, включая самостоятельную работу студентов трудоемкость</w:t>
            </w:r>
          </w:p>
        </w:tc>
        <w:tc>
          <w:tcPr>
            <w:tcW w:w="2314" w:type="dxa"/>
            <w:vMerge w:val="restart"/>
            <w:vAlign w:val="center"/>
          </w:tcPr>
          <w:p w14:paraId="7F4F2B38">
            <w:pPr>
              <w:widowControl w:val="0"/>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Формы текущего контроля успеваемости</w:t>
            </w:r>
          </w:p>
          <w:p w14:paraId="1B39FD41">
            <w:pPr>
              <w:widowControl w:val="0"/>
              <w:spacing w:after="0" w:line="240" w:lineRule="auto"/>
              <w:ind w:right="-108"/>
              <w:jc w:val="center"/>
              <w:rPr>
                <w:rFonts w:ascii="Times New Roman" w:hAnsi="Times New Roman" w:eastAsia="Times New Roman" w:cs="Times New Roman"/>
                <w:i/>
                <w:sz w:val="20"/>
                <w:szCs w:val="20"/>
                <w:lang w:eastAsia="ru-RU"/>
              </w:rPr>
            </w:pPr>
          </w:p>
        </w:tc>
      </w:tr>
      <w:tr w14:paraId="0EEF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05" w:type="dxa"/>
            <w:vMerge w:val="continue"/>
            <w:vAlign w:val="center"/>
          </w:tcPr>
          <w:p w14:paraId="3D5BD2DA">
            <w:pPr>
              <w:widowControl w:val="0"/>
              <w:spacing w:after="0" w:line="240" w:lineRule="auto"/>
              <w:jc w:val="center"/>
              <w:rPr>
                <w:rFonts w:ascii="Times New Roman" w:hAnsi="Times New Roman" w:eastAsia="Times New Roman" w:cs="Times New Roman"/>
                <w:sz w:val="20"/>
                <w:szCs w:val="20"/>
                <w:lang w:eastAsia="ru-RU"/>
              </w:rPr>
            </w:pPr>
          </w:p>
        </w:tc>
        <w:tc>
          <w:tcPr>
            <w:tcW w:w="3052" w:type="dxa"/>
            <w:vMerge w:val="continue"/>
            <w:shd w:val="clear" w:color="auto" w:fill="auto"/>
            <w:vAlign w:val="center"/>
          </w:tcPr>
          <w:p w14:paraId="06B4C632">
            <w:pPr>
              <w:widowControl w:val="0"/>
              <w:spacing w:after="0" w:line="240" w:lineRule="auto"/>
              <w:jc w:val="center"/>
              <w:rPr>
                <w:rFonts w:ascii="Times New Roman" w:hAnsi="Times New Roman" w:eastAsia="Times New Roman" w:cs="Times New Roman"/>
                <w:sz w:val="20"/>
                <w:szCs w:val="20"/>
                <w:lang w:eastAsia="ru-RU"/>
              </w:rPr>
            </w:pPr>
          </w:p>
        </w:tc>
        <w:tc>
          <w:tcPr>
            <w:tcW w:w="803" w:type="dxa"/>
            <w:vAlign w:val="center"/>
          </w:tcPr>
          <w:p w14:paraId="60242D33">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всего</w:t>
            </w:r>
          </w:p>
        </w:tc>
        <w:tc>
          <w:tcPr>
            <w:tcW w:w="964" w:type="dxa"/>
            <w:vAlign w:val="center"/>
          </w:tcPr>
          <w:p w14:paraId="66E6F0D7">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л/з</w:t>
            </w:r>
          </w:p>
        </w:tc>
        <w:tc>
          <w:tcPr>
            <w:tcW w:w="963" w:type="dxa"/>
            <w:vAlign w:val="center"/>
          </w:tcPr>
          <w:p w14:paraId="44B256D9">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Пр.з./</w:t>
            </w:r>
          </w:p>
          <w:p w14:paraId="08BAAE82">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лаб.р.</w:t>
            </w:r>
          </w:p>
        </w:tc>
        <w:tc>
          <w:tcPr>
            <w:tcW w:w="966" w:type="dxa"/>
            <w:vAlign w:val="center"/>
          </w:tcPr>
          <w:p w14:paraId="7CC56560">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с/р</w:t>
            </w:r>
          </w:p>
        </w:tc>
        <w:tc>
          <w:tcPr>
            <w:tcW w:w="2314" w:type="dxa"/>
            <w:vMerge w:val="continue"/>
            <w:vAlign w:val="center"/>
          </w:tcPr>
          <w:p w14:paraId="3BCEFDE6">
            <w:pPr>
              <w:widowControl w:val="0"/>
              <w:spacing w:after="0" w:line="240" w:lineRule="auto"/>
              <w:jc w:val="center"/>
              <w:rPr>
                <w:rFonts w:ascii="Times New Roman" w:hAnsi="Times New Roman" w:eastAsia="Times New Roman" w:cs="Times New Roman"/>
                <w:sz w:val="20"/>
                <w:szCs w:val="20"/>
                <w:lang w:eastAsia="ru-RU"/>
              </w:rPr>
            </w:pPr>
          </w:p>
        </w:tc>
      </w:tr>
      <w:tr w14:paraId="7CFE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605" w:type="dxa"/>
          </w:tcPr>
          <w:p w14:paraId="0AC284D1">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3052" w:type="dxa"/>
            <w:shd w:val="clear" w:color="auto" w:fill="auto"/>
          </w:tcPr>
          <w:p w14:paraId="636DEDDC">
            <w:pPr>
              <w:suppressAutoHyphens/>
              <w:spacing w:after="0" w:line="240" w:lineRule="auto"/>
              <w:rPr>
                <w:rFonts w:ascii="Times New Roman" w:hAnsi="Times New Roman" w:eastAsia="Times New Roman" w:cs="Times New Roman"/>
                <w:sz w:val="20"/>
                <w:szCs w:val="20"/>
                <w:lang w:eastAsia="ru-RU"/>
              </w:rPr>
            </w:pPr>
            <w:r>
              <w:rPr>
                <w:rFonts w:ascii="Times New Roman" w:hAnsi="Times New Roman" w:eastAsia="Calibri" w:cs="Times New Roman"/>
                <w:sz w:val="20"/>
                <w:szCs w:val="20"/>
                <w:lang w:eastAsia="ar-SA"/>
              </w:rPr>
              <w:t>Тема 1. Теория организации их место в системе научных знаний</w:t>
            </w:r>
          </w:p>
        </w:tc>
        <w:tc>
          <w:tcPr>
            <w:tcW w:w="803" w:type="dxa"/>
          </w:tcPr>
          <w:p w14:paraId="0B4B0A02">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14</w:t>
            </w:r>
          </w:p>
        </w:tc>
        <w:tc>
          <w:tcPr>
            <w:tcW w:w="964" w:type="dxa"/>
          </w:tcPr>
          <w:p w14:paraId="58CBB695">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3" w:type="dxa"/>
          </w:tcPr>
          <w:p w14:paraId="1A285363">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1813CDF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314" w:type="dxa"/>
          </w:tcPr>
          <w:p w14:paraId="4AD13DC5">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Теоретический опрос</w:t>
            </w:r>
          </w:p>
          <w:p w14:paraId="583B7B84">
            <w:pPr>
              <w:spacing w:after="0" w:line="240" w:lineRule="auto"/>
              <w:jc w:val="center"/>
              <w:rPr>
                <w:rFonts w:ascii="Times New Roman" w:hAnsi="Times New Roman" w:cs="Times New Roman"/>
                <w:sz w:val="20"/>
                <w:szCs w:val="20"/>
              </w:rPr>
            </w:pPr>
          </w:p>
        </w:tc>
      </w:tr>
      <w:tr w14:paraId="59D8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605" w:type="dxa"/>
          </w:tcPr>
          <w:p w14:paraId="46904956">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3052" w:type="dxa"/>
            <w:shd w:val="clear" w:color="auto" w:fill="auto"/>
          </w:tcPr>
          <w:p w14:paraId="285A42D5">
            <w:pPr>
              <w:suppressAutoHyphens/>
              <w:spacing w:after="0" w:line="240" w:lineRule="auto"/>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 xml:space="preserve">Тема 2. Классификация организаций </w:t>
            </w:r>
          </w:p>
        </w:tc>
        <w:tc>
          <w:tcPr>
            <w:tcW w:w="803" w:type="dxa"/>
          </w:tcPr>
          <w:p w14:paraId="29C2B00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964" w:type="dxa"/>
          </w:tcPr>
          <w:p w14:paraId="2CE71345">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3" w:type="dxa"/>
          </w:tcPr>
          <w:p w14:paraId="37DB100A">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6A031E8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2314" w:type="dxa"/>
          </w:tcPr>
          <w:p w14:paraId="14B72B83">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Теоретический опрос</w:t>
            </w:r>
          </w:p>
          <w:p w14:paraId="520D0DD7">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Решение задач</w:t>
            </w:r>
          </w:p>
        </w:tc>
      </w:tr>
      <w:tr w14:paraId="4463C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605" w:type="dxa"/>
          </w:tcPr>
          <w:p w14:paraId="6E7E059B">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w:t>
            </w:r>
          </w:p>
        </w:tc>
        <w:tc>
          <w:tcPr>
            <w:tcW w:w="3052" w:type="dxa"/>
            <w:shd w:val="clear" w:color="auto" w:fill="auto"/>
          </w:tcPr>
          <w:p w14:paraId="73AA0DAE">
            <w:pPr>
              <w:suppressAutoHyphens/>
              <w:spacing w:after="0" w:line="240" w:lineRule="auto"/>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Тема 3. Законы и принципы организации</w:t>
            </w:r>
          </w:p>
        </w:tc>
        <w:tc>
          <w:tcPr>
            <w:tcW w:w="803" w:type="dxa"/>
          </w:tcPr>
          <w:p w14:paraId="5DDBCE8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64" w:type="dxa"/>
          </w:tcPr>
          <w:p w14:paraId="548E4CA2">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3" w:type="dxa"/>
          </w:tcPr>
          <w:p w14:paraId="721EC2E8">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2128393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2314" w:type="dxa"/>
          </w:tcPr>
          <w:p w14:paraId="1F28B5D9">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Теоретический опрос</w:t>
            </w:r>
          </w:p>
          <w:p w14:paraId="77D513C1">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Кейс - ситуация</w:t>
            </w:r>
          </w:p>
        </w:tc>
      </w:tr>
      <w:tr w14:paraId="51B90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05" w:type="dxa"/>
          </w:tcPr>
          <w:p w14:paraId="4424A261">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c>
          <w:tcPr>
            <w:tcW w:w="3052" w:type="dxa"/>
            <w:shd w:val="clear" w:color="auto" w:fill="auto"/>
          </w:tcPr>
          <w:p w14:paraId="4C764997">
            <w:pPr>
              <w:suppressAutoHyphens/>
              <w:spacing w:after="0" w:line="240" w:lineRule="auto"/>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Тема 4. Основные принципиальные модели организации</w:t>
            </w:r>
          </w:p>
        </w:tc>
        <w:tc>
          <w:tcPr>
            <w:tcW w:w="803" w:type="dxa"/>
          </w:tcPr>
          <w:p w14:paraId="70F2045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964" w:type="dxa"/>
          </w:tcPr>
          <w:p w14:paraId="0F9D5952">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3" w:type="dxa"/>
          </w:tcPr>
          <w:p w14:paraId="22785EDB">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7EDBB6A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2314" w:type="dxa"/>
          </w:tcPr>
          <w:p w14:paraId="4DFAD5E5">
            <w:pPr>
              <w:spacing w:after="0"/>
              <w:jc w:val="center"/>
              <w:rPr>
                <w:rFonts w:ascii="Times New Roman" w:hAnsi="Times New Roman" w:cs="Times New Roman"/>
                <w:sz w:val="20"/>
                <w:szCs w:val="20"/>
              </w:rPr>
            </w:pPr>
            <w:r>
              <w:rPr>
                <w:rFonts w:ascii="Times New Roman" w:hAnsi="Times New Roman" w:cs="Times New Roman"/>
                <w:sz w:val="20"/>
                <w:szCs w:val="20"/>
              </w:rPr>
              <w:t>Теоретический опрос</w:t>
            </w:r>
          </w:p>
          <w:p w14:paraId="2AEC9912">
            <w:pPr>
              <w:spacing w:after="0"/>
              <w:jc w:val="center"/>
              <w:rPr>
                <w:rFonts w:ascii="Times New Roman" w:hAnsi="Times New Roman" w:cs="Times New Roman"/>
                <w:sz w:val="20"/>
                <w:szCs w:val="20"/>
              </w:rPr>
            </w:pPr>
            <w:r>
              <w:rPr>
                <w:rFonts w:ascii="Times New Roman" w:hAnsi="Times New Roman" w:cs="Times New Roman"/>
                <w:sz w:val="20"/>
                <w:szCs w:val="20"/>
              </w:rPr>
              <w:t>Решение задач</w:t>
            </w:r>
          </w:p>
        </w:tc>
      </w:tr>
      <w:tr w14:paraId="751D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05" w:type="dxa"/>
          </w:tcPr>
          <w:p w14:paraId="42C46021">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5</w:t>
            </w:r>
          </w:p>
        </w:tc>
        <w:tc>
          <w:tcPr>
            <w:tcW w:w="3052" w:type="dxa"/>
            <w:shd w:val="clear" w:color="auto" w:fill="auto"/>
          </w:tcPr>
          <w:p w14:paraId="02A8BB0B">
            <w:pPr>
              <w:suppressAutoHyphens/>
              <w:spacing w:after="0" w:line="240" w:lineRule="auto"/>
              <w:rPr>
                <w:rFonts w:ascii="Times New Roman" w:hAnsi="Times New Roman" w:eastAsia="Times New Roman" w:cs="Times New Roman"/>
                <w:iCs/>
                <w:spacing w:val="-4"/>
                <w:sz w:val="20"/>
                <w:szCs w:val="20"/>
                <w:lang w:eastAsia="ru-RU"/>
              </w:rPr>
            </w:pPr>
            <w:r>
              <w:rPr>
                <w:rFonts w:ascii="Times New Roman" w:hAnsi="Times New Roman" w:eastAsia="Calibri" w:cs="Times New Roman"/>
                <w:sz w:val="20"/>
                <w:szCs w:val="20"/>
                <w:lang w:eastAsia="ar-SA"/>
              </w:rPr>
              <w:t xml:space="preserve">Тема 5. </w:t>
            </w:r>
            <w:r>
              <w:rPr>
                <w:rFonts w:ascii="Times New Roman" w:hAnsi="Times New Roman" w:eastAsia="Calibri" w:cs="Times New Roman"/>
                <w:iCs/>
                <w:sz w:val="20"/>
                <w:szCs w:val="20"/>
                <w:lang w:eastAsia="ar-SA"/>
              </w:rPr>
              <w:t>Эффективность функционирования организации</w:t>
            </w:r>
          </w:p>
        </w:tc>
        <w:tc>
          <w:tcPr>
            <w:tcW w:w="803" w:type="dxa"/>
          </w:tcPr>
          <w:p w14:paraId="1E1C3B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64" w:type="dxa"/>
          </w:tcPr>
          <w:p w14:paraId="3C20F222">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3" w:type="dxa"/>
          </w:tcPr>
          <w:p w14:paraId="56F5E6E7">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32A822F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2314" w:type="dxa"/>
          </w:tcPr>
          <w:p w14:paraId="7752C2B5">
            <w:pPr>
              <w:spacing w:after="0"/>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Теоретический опрос</w:t>
            </w:r>
          </w:p>
          <w:p w14:paraId="3D049D8E">
            <w:pPr>
              <w:spacing w:after="0"/>
              <w:jc w:val="center"/>
              <w:rPr>
                <w:rFonts w:ascii="Times New Roman" w:hAnsi="Times New Roman" w:cs="Times New Roman"/>
                <w:sz w:val="20"/>
                <w:szCs w:val="20"/>
              </w:rPr>
            </w:pPr>
            <w:r>
              <w:rPr>
                <w:rFonts w:ascii="Times New Roman" w:hAnsi="Times New Roman" w:cs="Times New Roman"/>
                <w:sz w:val="20"/>
                <w:szCs w:val="20"/>
              </w:rPr>
              <w:t>Решение задач</w:t>
            </w:r>
          </w:p>
        </w:tc>
      </w:tr>
      <w:tr w14:paraId="5CD2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05" w:type="dxa"/>
          </w:tcPr>
          <w:p w14:paraId="781D09DB">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6</w:t>
            </w:r>
          </w:p>
        </w:tc>
        <w:tc>
          <w:tcPr>
            <w:tcW w:w="3052" w:type="dxa"/>
            <w:shd w:val="clear" w:color="auto" w:fill="auto"/>
          </w:tcPr>
          <w:p w14:paraId="0D101929">
            <w:pPr>
              <w:suppressAutoHyphens/>
              <w:spacing w:after="0" w:line="240" w:lineRule="auto"/>
              <w:rPr>
                <w:rFonts w:ascii="Times New Roman" w:hAnsi="Times New Roman" w:eastAsia="Times New Roman" w:cs="Times New Roman"/>
                <w:iCs/>
                <w:spacing w:val="-4"/>
                <w:sz w:val="20"/>
                <w:szCs w:val="20"/>
                <w:lang w:eastAsia="ru-RU"/>
              </w:rPr>
            </w:pPr>
            <w:r>
              <w:rPr>
                <w:rFonts w:ascii="Times New Roman" w:hAnsi="Times New Roman" w:eastAsia="Calibri" w:cs="Times New Roman"/>
                <w:sz w:val="20"/>
                <w:szCs w:val="20"/>
                <w:lang w:eastAsia="ar-SA"/>
              </w:rPr>
              <w:t xml:space="preserve">Тема 6. </w:t>
            </w:r>
            <w:r>
              <w:rPr>
                <w:rFonts w:ascii="Times New Roman" w:hAnsi="Times New Roman" w:eastAsia="Calibri" w:cs="Times New Roman"/>
                <w:spacing w:val="-7"/>
                <w:sz w:val="20"/>
                <w:szCs w:val="20"/>
                <w:lang w:eastAsia="ar-SA"/>
              </w:rPr>
              <w:t>Формирование правовых форм и организационных структур</w:t>
            </w:r>
          </w:p>
        </w:tc>
        <w:tc>
          <w:tcPr>
            <w:tcW w:w="803" w:type="dxa"/>
          </w:tcPr>
          <w:p w14:paraId="3DA204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64" w:type="dxa"/>
          </w:tcPr>
          <w:p w14:paraId="0B917F5B">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3" w:type="dxa"/>
          </w:tcPr>
          <w:p w14:paraId="67CF75C9">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1CE694E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314" w:type="dxa"/>
          </w:tcPr>
          <w:p w14:paraId="54EB6FE8">
            <w:pPr>
              <w:spacing w:after="0"/>
              <w:jc w:val="center"/>
              <w:rPr>
                <w:rFonts w:ascii="Times New Roman" w:hAnsi="Times New Roman" w:cs="Times New Roman"/>
                <w:sz w:val="20"/>
                <w:szCs w:val="20"/>
              </w:rPr>
            </w:pPr>
            <w:r>
              <w:rPr>
                <w:rFonts w:ascii="Times New Roman" w:hAnsi="Times New Roman" w:cs="Times New Roman"/>
                <w:sz w:val="20"/>
                <w:szCs w:val="20"/>
              </w:rPr>
              <w:t>Теоретический опрос</w:t>
            </w:r>
          </w:p>
          <w:p w14:paraId="6730F923">
            <w:pPr>
              <w:spacing w:after="0"/>
              <w:jc w:val="center"/>
              <w:rPr>
                <w:rFonts w:ascii="Times New Roman" w:hAnsi="Times New Roman" w:cs="Times New Roman"/>
                <w:sz w:val="20"/>
                <w:szCs w:val="20"/>
              </w:rPr>
            </w:pPr>
            <w:r>
              <w:rPr>
                <w:rFonts w:ascii="Times New Roman" w:hAnsi="Times New Roman" w:cs="Times New Roman"/>
                <w:sz w:val="20"/>
                <w:szCs w:val="20"/>
              </w:rPr>
              <w:t>Кейс - ситуация</w:t>
            </w:r>
          </w:p>
        </w:tc>
      </w:tr>
      <w:tr w14:paraId="6115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05" w:type="dxa"/>
          </w:tcPr>
          <w:p w14:paraId="15D50384">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7</w:t>
            </w:r>
          </w:p>
        </w:tc>
        <w:tc>
          <w:tcPr>
            <w:tcW w:w="3052" w:type="dxa"/>
            <w:shd w:val="clear" w:color="auto" w:fill="auto"/>
          </w:tcPr>
          <w:p w14:paraId="27F4AEE7">
            <w:pPr>
              <w:spacing w:after="0" w:line="240" w:lineRule="auto"/>
              <w:contextualSpacing/>
              <w:rPr>
                <w:rFonts w:ascii="Times New Roman" w:hAnsi="Times New Roman" w:cs="Times New Roman"/>
                <w:bCs/>
                <w:sz w:val="20"/>
                <w:szCs w:val="20"/>
                <w:shd w:val="clear" w:color="auto" w:fill="FFFFFF"/>
              </w:rPr>
            </w:pPr>
            <w:r>
              <w:rPr>
                <w:rFonts w:ascii="Times New Roman" w:hAnsi="Times New Roman" w:cs="Times New Roman"/>
                <w:sz w:val="20"/>
                <w:szCs w:val="20"/>
              </w:rPr>
              <w:t>Тема7.</w:t>
            </w:r>
            <w:r>
              <w:rPr>
                <w:rFonts w:ascii="Times New Roman" w:hAnsi="Times New Roman" w:cs="Times New Roman"/>
                <w:iCs/>
                <w:sz w:val="20"/>
                <w:szCs w:val="20"/>
              </w:rPr>
              <w:t>Основные характеристики организации.</w:t>
            </w:r>
          </w:p>
        </w:tc>
        <w:tc>
          <w:tcPr>
            <w:tcW w:w="803" w:type="dxa"/>
          </w:tcPr>
          <w:p w14:paraId="70E6A67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64" w:type="dxa"/>
          </w:tcPr>
          <w:p w14:paraId="5B8DE9B1">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963" w:type="dxa"/>
          </w:tcPr>
          <w:p w14:paraId="6E4B14DF">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516CAC9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314" w:type="dxa"/>
          </w:tcPr>
          <w:p w14:paraId="5126072E">
            <w:pPr>
              <w:spacing w:after="0"/>
              <w:jc w:val="center"/>
              <w:rPr>
                <w:rFonts w:ascii="Times New Roman" w:hAnsi="Times New Roman" w:cs="Times New Roman"/>
                <w:sz w:val="20"/>
                <w:szCs w:val="20"/>
              </w:rPr>
            </w:pPr>
            <w:r>
              <w:rPr>
                <w:rFonts w:ascii="Times New Roman" w:hAnsi="Times New Roman" w:cs="Times New Roman"/>
                <w:sz w:val="20"/>
                <w:szCs w:val="20"/>
              </w:rPr>
              <w:t>Теоретический опрос</w:t>
            </w:r>
          </w:p>
          <w:p w14:paraId="3AEE3FE3">
            <w:pPr>
              <w:spacing w:after="0"/>
              <w:jc w:val="center"/>
              <w:rPr>
                <w:rFonts w:ascii="Times New Roman" w:hAnsi="Times New Roman" w:cs="Times New Roman"/>
                <w:sz w:val="20"/>
                <w:szCs w:val="20"/>
              </w:rPr>
            </w:pPr>
            <w:r>
              <w:rPr>
                <w:rFonts w:ascii="Times New Roman" w:hAnsi="Times New Roman" w:cs="Times New Roman"/>
                <w:sz w:val="20"/>
                <w:szCs w:val="20"/>
              </w:rPr>
              <w:t>Решение задач</w:t>
            </w:r>
          </w:p>
        </w:tc>
      </w:tr>
      <w:tr w14:paraId="74A94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05" w:type="dxa"/>
          </w:tcPr>
          <w:p w14:paraId="16F109B0">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8</w:t>
            </w:r>
          </w:p>
        </w:tc>
        <w:tc>
          <w:tcPr>
            <w:tcW w:w="3052" w:type="dxa"/>
            <w:shd w:val="clear" w:color="auto" w:fill="auto"/>
          </w:tcPr>
          <w:p w14:paraId="380D6933">
            <w:pPr>
              <w:suppressAutoHyphens/>
              <w:spacing w:after="0" w:line="240" w:lineRule="auto"/>
              <w:rPr>
                <w:rFonts w:ascii="Times New Roman" w:hAnsi="Times New Roman" w:eastAsia="Calibri" w:cs="Times New Roman"/>
                <w:i/>
                <w:sz w:val="20"/>
                <w:szCs w:val="20"/>
                <w:lang w:eastAsia="ar-SA"/>
              </w:rPr>
            </w:pPr>
            <w:r>
              <w:rPr>
                <w:rFonts w:ascii="Times New Roman" w:hAnsi="Times New Roman" w:eastAsia="Calibri" w:cs="Times New Roman"/>
                <w:sz w:val="20"/>
                <w:szCs w:val="20"/>
                <w:lang w:eastAsia="ar-SA"/>
              </w:rPr>
              <w:t xml:space="preserve">Тема 8. </w:t>
            </w:r>
            <w:r>
              <w:rPr>
                <w:rFonts w:ascii="Times New Roman" w:hAnsi="Times New Roman" w:eastAsia="Calibri" w:cs="Times New Roman"/>
                <w:iCs/>
                <w:sz w:val="20"/>
                <w:szCs w:val="20"/>
                <w:lang w:eastAsia="ar-SA"/>
              </w:rPr>
              <w:t>Организационная культура.</w:t>
            </w:r>
          </w:p>
        </w:tc>
        <w:tc>
          <w:tcPr>
            <w:tcW w:w="803" w:type="dxa"/>
          </w:tcPr>
          <w:p w14:paraId="75898F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64" w:type="dxa"/>
          </w:tcPr>
          <w:p w14:paraId="3947E19C">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963" w:type="dxa"/>
          </w:tcPr>
          <w:p w14:paraId="15A6F32B">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40CB75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314" w:type="dxa"/>
          </w:tcPr>
          <w:p w14:paraId="58719C12">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Теоретический опрос</w:t>
            </w:r>
          </w:p>
          <w:p w14:paraId="197D3D67">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Решение задач</w:t>
            </w:r>
          </w:p>
        </w:tc>
      </w:tr>
      <w:tr w14:paraId="4091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05" w:type="dxa"/>
          </w:tcPr>
          <w:p w14:paraId="1D9224B6">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9</w:t>
            </w:r>
          </w:p>
        </w:tc>
        <w:tc>
          <w:tcPr>
            <w:tcW w:w="3052" w:type="dxa"/>
            <w:shd w:val="clear" w:color="auto" w:fill="auto"/>
          </w:tcPr>
          <w:p w14:paraId="0A971B15">
            <w:pPr>
              <w:spacing w:after="0" w:line="240" w:lineRule="auto"/>
              <w:contextualSpacing/>
              <w:rPr>
                <w:rFonts w:ascii="Times New Roman" w:hAnsi="Times New Roman" w:cs="Times New Roman"/>
                <w:i/>
                <w:sz w:val="20"/>
                <w:szCs w:val="20"/>
              </w:rPr>
            </w:pPr>
            <w:r>
              <w:rPr>
                <w:rFonts w:ascii="Times New Roman" w:hAnsi="Times New Roman" w:cs="Times New Roman"/>
                <w:sz w:val="20"/>
                <w:szCs w:val="20"/>
              </w:rPr>
              <w:t xml:space="preserve">Тема 9. </w:t>
            </w:r>
            <w:r>
              <w:rPr>
                <w:rFonts w:ascii="Times New Roman" w:hAnsi="Times New Roman" w:cs="Times New Roman"/>
                <w:iCs/>
                <w:sz w:val="20"/>
                <w:szCs w:val="20"/>
              </w:rPr>
              <w:t>Проектирование организационных систем.</w:t>
            </w:r>
          </w:p>
        </w:tc>
        <w:tc>
          <w:tcPr>
            <w:tcW w:w="803" w:type="dxa"/>
          </w:tcPr>
          <w:p w14:paraId="61F6BA9C">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14</w:t>
            </w:r>
          </w:p>
        </w:tc>
        <w:tc>
          <w:tcPr>
            <w:tcW w:w="964" w:type="dxa"/>
          </w:tcPr>
          <w:p w14:paraId="5161E589">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963" w:type="dxa"/>
          </w:tcPr>
          <w:p w14:paraId="33AFA411">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7435F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314" w:type="dxa"/>
          </w:tcPr>
          <w:p w14:paraId="566635E2">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Теоретический опрос</w:t>
            </w:r>
          </w:p>
          <w:p w14:paraId="2A2DF80B">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Кейс - ситуация</w:t>
            </w:r>
          </w:p>
        </w:tc>
      </w:tr>
      <w:tr w14:paraId="19BC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605" w:type="dxa"/>
          </w:tcPr>
          <w:p w14:paraId="2A38F869">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10</w:t>
            </w:r>
          </w:p>
        </w:tc>
        <w:tc>
          <w:tcPr>
            <w:tcW w:w="3052" w:type="dxa"/>
            <w:shd w:val="clear" w:color="auto" w:fill="auto"/>
          </w:tcPr>
          <w:p w14:paraId="669E9DDF">
            <w:pPr>
              <w:suppressAutoHyphens/>
              <w:spacing w:after="0" w:line="240" w:lineRule="auto"/>
              <w:rPr>
                <w:rFonts w:ascii="Times New Roman" w:hAnsi="Times New Roman" w:eastAsia="Calibri" w:cs="Times New Roman"/>
                <w:i/>
                <w:sz w:val="20"/>
                <w:szCs w:val="20"/>
                <w:lang w:eastAsia="ar-SA"/>
              </w:rPr>
            </w:pPr>
            <w:r>
              <w:rPr>
                <w:rFonts w:ascii="Times New Roman" w:hAnsi="Times New Roman" w:eastAsia="Calibri" w:cs="Times New Roman"/>
                <w:sz w:val="20"/>
                <w:szCs w:val="20"/>
                <w:lang w:eastAsia="ar-SA"/>
              </w:rPr>
              <w:t>Тема 10. Корпоративная культура в организации</w:t>
            </w:r>
          </w:p>
        </w:tc>
        <w:tc>
          <w:tcPr>
            <w:tcW w:w="803" w:type="dxa"/>
          </w:tcPr>
          <w:p w14:paraId="6E1B6A05">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14</w:t>
            </w:r>
          </w:p>
        </w:tc>
        <w:tc>
          <w:tcPr>
            <w:tcW w:w="964" w:type="dxa"/>
          </w:tcPr>
          <w:p w14:paraId="2CBF453E">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963" w:type="dxa"/>
          </w:tcPr>
          <w:p w14:paraId="40D02614">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966" w:type="dxa"/>
          </w:tcPr>
          <w:p w14:paraId="0C519CD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314" w:type="dxa"/>
          </w:tcPr>
          <w:p w14:paraId="31FABA33">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Теоретический опрос</w:t>
            </w:r>
          </w:p>
          <w:p w14:paraId="7AC6050D">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Кейс - ситуация</w:t>
            </w:r>
          </w:p>
        </w:tc>
      </w:tr>
      <w:tr w14:paraId="5EED9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605" w:type="dxa"/>
          </w:tcPr>
          <w:p w14:paraId="76065743">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11</w:t>
            </w:r>
          </w:p>
        </w:tc>
        <w:tc>
          <w:tcPr>
            <w:tcW w:w="3052" w:type="dxa"/>
            <w:shd w:val="clear" w:color="auto" w:fill="auto"/>
          </w:tcPr>
          <w:p w14:paraId="6C4E8EB0">
            <w:pPr>
              <w:suppressAutoHyphens/>
              <w:spacing w:after="0" w:line="240" w:lineRule="auto"/>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Промежуточный контроль</w:t>
            </w:r>
          </w:p>
        </w:tc>
        <w:tc>
          <w:tcPr>
            <w:tcW w:w="803" w:type="dxa"/>
          </w:tcPr>
          <w:p w14:paraId="1CC4DEC4">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964" w:type="dxa"/>
          </w:tcPr>
          <w:p w14:paraId="47A2BD2D">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963" w:type="dxa"/>
          </w:tcPr>
          <w:p w14:paraId="4940351F">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w:t>
            </w:r>
          </w:p>
        </w:tc>
        <w:tc>
          <w:tcPr>
            <w:tcW w:w="966" w:type="dxa"/>
          </w:tcPr>
          <w:p w14:paraId="3F42D4E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0</w:t>
            </w:r>
          </w:p>
        </w:tc>
        <w:tc>
          <w:tcPr>
            <w:tcW w:w="2314" w:type="dxa"/>
          </w:tcPr>
          <w:p w14:paraId="01EF932B">
            <w:pPr>
              <w:suppressAutoHyphens/>
              <w:spacing w:after="0" w:line="240" w:lineRule="auto"/>
              <w:jc w:val="center"/>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Тест</w:t>
            </w:r>
          </w:p>
        </w:tc>
      </w:tr>
      <w:tr w14:paraId="7FE4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05" w:type="dxa"/>
          </w:tcPr>
          <w:p w14:paraId="5ADC647A">
            <w:pPr>
              <w:widowControl w:val="0"/>
              <w:spacing w:after="0" w:line="240" w:lineRule="auto"/>
              <w:jc w:val="center"/>
              <w:rPr>
                <w:rFonts w:ascii="Times New Roman" w:hAnsi="Times New Roman" w:eastAsia="Times New Roman" w:cs="Times New Roman"/>
                <w:sz w:val="20"/>
                <w:szCs w:val="20"/>
                <w:lang w:eastAsia="ru-RU"/>
              </w:rPr>
            </w:pPr>
          </w:p>
        </w:tc>
        <w:tc>
          <w:tcPr>
            <w:tcW w:w="3052" w:type="dxa"/>
            <w:shd w:val="clear" w:color="auto" w:fill="auto"/>
          </w:tcPr>
          <w:p w14:paraId="54079182">
            <w:pPr>
              <w:widowControl w:val="0"/>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Всего на дисциплину «Теория организации</w:t>
            </w:r>
            <w:r>
              <w:rPr>
                <w:rFonts w:hint="default" w:ascii="Times New Roman" w:hAnsi="Times New Roman" w:eastAsia="Times New Roman" w:cs="Times New Roman"/>
                <w:b/>
                <w:sz w:val="20"/>
                <w:szCs w:val="20"/>
                <w:lang w:val="en-US" w:eastAsia="ru-RU"/>
              </w:rPr>
              <w:t xml:space="preserve"> и организационное поведение</w:t>
            </w:r>
            <w:r>
              <w:rPr>
                <w:rFonts w:ascii="Times New Roman" w:hAnsi="Times New Roman" w:eastAsia="Times New Roman" w:cs="Times New Roman"/>
                <w:b/>
                <w:sz w:val="20"/>
                <w:szCs w:val="20"/>
                <w:lang w:eastAsia="ru-RU"/>
              </w:rPr>
              <w:t>»</w:t>
            </w:r>
          </w:p>
        </w:tc>
        <w:tc>
          <w:tcPr>
            <w:tcW w:w="803" w:type="dxa"/>
          </w:tcPr>
          <w:p w14:paraId="4166055D">
            <w:pPr>
              <w:widowControl w:val="0"/>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144</w:t>
            </w:r>
          </w:p>
        </w:tc>
        <w:tc>
          <w:tcPr>
            <w:tcW w:w="964" w:type="dxa"/>
          </w:tcPr>
          <w:p w14:paraId="01E89229">
            <w:pPr>
              <w:widowControl w:val="0"/>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16</w:t>
            </w:r>
          </w:p>
        </w:tc>
        <w:tc>
          <w:tcPr>
            <w:tcW w:w="963" w:type="dxa"/>
          </w:tcPr>
          <w:p w14:paraId="523BEC69">
            <w:pPr>
              <w:widowControl w:val="0"/>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20</w:t>
            </w:r>
          </w:p>
        </w:tc>
        <w:tc>
          <w:tcPr>
            <w:tcW w:w="966" w:type="dxa"/>
          </w:tcPr>
          <w:p w14:paraId="5FE956DB">
            <w:pPr>
              <w:widowControl w:val="0"/>
              <w:tabs>
                <w:tab w:val="left" w:pos="885"/>
              </w:tabs>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108</w:t>
            </w:r>
          </w:p>
        </w:tc>
        <w:tc>
          <w:tcPr>
            <w:tcW w:w="2314" w:type="dxa"/>
            <w:vAlign w:val="center"/>
          </w:tcPr>
          <w:p w14:paraId="15B5F0D2">
            <w:pPr>
              <w:widowControl w:val="0"/>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Экзамен</w:t>
            </w:r>
          </w:p>
        </w:tc>
      </w:tr>
    </w:tbl>
    <w:p w14:paraId="754E0F22">
      <w:pPr>
        <w:spacing w:after="200" w:line="240" w:lineRule="auto"/>
        <w:jc w:val="center"/>
        <w:rPr>
          <w:rFonts w:ascii="Times New Roman" w:hAnsi="Times New Roman" w:eastAsia="Times New Roman" w:cs="Times New Roman"/>
          <w:b/>
          <w:sz w:val="26"/>
          <w:szCs w:val="26"/>
          <w:lang w:eastAsia="ru-RU"/>
        </w:rPr>
      </w:pPr>
    </w:p>
    <w:p w14:paraId="4EA77EAA">
      <w:pPr>
        <w:spacing w:after="0" w:line="240" w:lineRule="auto"/>
        <w:rPr>
          <w:rFonts w:ascii="Times New Roman" w:hAnsi="Times New Roman" w:eastAsia="Times New Roman" w:cs="Times New Roman"/>
          <w:b/>
          <w:sz w:val="24"/>
          <w:szCs w:val="24"/>
          <w:lang w:eastAsia="ru-RU"/>
        </w:rPr>
      </w:pPr>
    </w:p>
    <w:p w14:paraId="0AB32E95">
      <w:pPr>
        <w:spacing w:after="0" w:line="240" w:lineRule="auto"/>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sz w:val="26"/>
          <w:szCs w:val="26"/>
          <w:lang w:eastAsia="ru-RU"/>
        </w:rPr>
        <w:t xml:space="preserve">3. </w:t>
      </w:r>
      <w:r>
        <w:rPr>
          <w:rFonts w:ascii="Times New Roman" w:hAnsi="Times New Roman" w:eastAsia="Times New Roman" w:cs="Times New Roman"/>
          <w:b/>
          <w:caps/>
          <w:sz w:val="26"/>
          <w:szCs w:val="26"/>
          <w:lang w:eastAsia="ru-RU"/>
        </w:rPr>
        <w:t>СТРУКТУРА И содержание теоретической части дисциплины</w:t>
      </w:r>
    </w:p>
    <w:p w14:paraId="170EB00C">
      <w:pPr>
        <w:spacing w:after="0" w:line="240" w:lineRule="auto"/>
        <w:jc w:val="both"/>
        <w:rPr>
          <w:rFonts w:ascii="Times New Roman" w:hAnsi="Times New Roman" w:eastAsia="Times New Roman" w:cs="Times New Roman"/>
          <w:b/>
          <w:caps/>
          <w:sz w:val="26"/>
          <w:szCs w:val="26"/>
          <w:lang w:eastAsia="ru-RU"/>
        </w:rPr>
      </w:pPr>
    </w:p>
    <w:p w14:paraId="29846C64">
      <w:pPr>
        <w:pStyle w:val="29"/>
        <w:jc w:val="both"/>
        <w:rPr>
          <w:rFonts w:ascii="Times New Roman" w:hAnsi="Times New Roman" w:cs="Times New Roman"/>
          <w:b/>
          <w:sz w:val="26"/>
          <w:szCs w:val="26"/>
          <w:u w:val="single"/>
        </w:rPr>
      </w:pPr>
      <w:r>
        <w:rPr>
          <w:rFonts w:ascii="Times New Roman" w:hAnsi="Times New Roman" w:cs="Times New Roman"/>
          <w:b/>
          <w:sz w:val="26"/>
          <w:szCs w:val="26"/>
          <w:u w:val="single"/>
        </w:rPr>
        <w:t>Тема 1. Теория организации их место в системе научных знаний</w:t>
      </w:r>
    </w:p>
    <w:p w14:paraId="583EFC5D">
      <w:pPr>
        <w:spacing w:after="0" w:line="240" w:lineRule="auto"/>
        <w:ind w:firstLine="709"/>
        <w:jc w:val="both"/>
        <w:rPr>
          <w:rFonts w:ascii="Times New Roman" w:hAnsi="Times New Roman" w:cs="Times New Roman"/>
          <w:iCs/>
          <w:sz w:val="26"/>
          <w:szCs w:val="26"/>
        </w:rPr>
      </w:pPr>
      <w:r>
        <w:rPr>
          <w:rFonts w:ascii="Times New Roman" w:hAnsi="Times New Roman" w:cs="Times New Roman"/>
          <w:sz w:val="26"/>
          <w:szCs w:val="26"/>
        </w:rPr>
        <w:t xml:space="preserve">Возникновение теории организации как науки. Объект и предмет теории организации, взаимосвязи со смежными науками. Теория организаций и её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 </w:t>
      </w:r>
      <w:r>
        <w:rPr>
          <w:rFonts w:ascii="Times New Roman" w:hAnsi="Times New Roman" w:cs="Times New Roman"/>
          <w:iCs/>
          <w:sz w:val="26"/>
          <w:szCs w:val="26"/>
        </w:rPr>
        <w:t>Понятие организации. Свойства и признаки организации. Теория организации как самостоятельная область знаний. Функции теории организации.</w:t>
      </w:r>
    </w:p>
    <w:p w14:paraId="036452EE">
      <w:pPr>
        <w:pStyle w:val="29"/>
        <w:jc w:val="both"/>
        <w:rPr>
          <w:rFonts w:ascii="Times New Roman" w:hAnsi="Times New Roman" w:cs="Times New Roman"/>
          <w:b/>
          <w:sz w:val="26"/>
          <w:szCs w:val="26"/>
          <w:u w:val="single"/>
        </w:rPr>
      </w:pPr>
      <w:r>
        <w:rPr>
          <w:rFonts w:ascii="Times New Roman" w:hAnsi="Times New Roman" w:cs="Times New Roman"/>
          <w:b/>
          <w:sz w:val="26"/>
          <w:szCs w:val="26"/>
          <w:u w:val="single"/>
        </w:rPr>
        <w:t xml:space="preserve">Тема 2. Классификация организаций </w:t>
      </w:r>
    </w:p>
    <w:p w14:paraId="3ACE3174">
      <w:pPr>
        <w:pStyle w:val="29"/>
        <w:ind w:firstLine="708"/>
        <w:jc w:val="both"/>
        <w:rPr>
          <w:rFonts w:ascii="Times New Roman" w:hAnsi="Times New Roman" w:cs="Times New Roman"/>
          <w:sz w:val="26"/>
          <w:szCs w:val="26"/>
        </w:rPr>
      </w:pPr>
      <w:r>
        <w:rPr>
          <w:rFonts w:ascii="Times New Roman" w:hAnsi="Times New Roman" w:cs="Times New Roman"/>
          <w:sz w:val="26"/>
          <w:szCs w:val="26"/>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 Стадии упадка организации: стадия слепоты; стадия бездействия; ошибочные действия; стадия кризиса; стадия распада. Стратегии контроля в организации: бюрократический контроль; рыночный контроль; клановый контроль. 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 Двойственные организации: органический и механистический компоненты организации.</w:t>
      </w:r>
    </w:p>
    <w:p w14:paraId="134C0370">
      <w:pPr>
        <w:pStyle w:val="29"/>
        <w:jc w:val="both"/>
        <w:rPr>
          <w:rFonts w:ascii="Times New Roman" w:hAnsi="Times New Roman" w:cs="Times New Roman"/>
          <w:b/>
          <w:sz w:val="26"/>
          <w:szCs w:val="26"/>
          <w:u w:val="single"/>
        </w:rPr>
      </w:pPr>
      <w:r>
        <w:rPr>
          <w:rFonts w:ascii="Times New Roman" w:hAnsi="Times New Roman" w:cs="Times New Roman"/>
          <w:b/>
          <w:sz w:val="26"/>
          <w:szCs w:val="26"/>
          <w:u w:val="single"/>
        </w:rPr>
        <w:t>Тема 3. Законы и принципы организации</w:t>
      </w:r>
    </w:p>
    <w:p w14:paraId="662CA06C">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Общие понятия о зависимостях, закономерностях, законах и принципах организации. Законы организации и законы для организаций. Закон синергии. Условия возникновения и особенности синергетических процессов и синергетического эффекта. Закон самосохранения. Факторы гибкости, самосохранения и устойчивости организации. Закон и принципы развития. Закон информированности - упорядоченности. Общие сведения об управленческой информации.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и синтеза. Анализ и синтез как элементы человеческого познания. Закон единства, его следствия и принципы выполнения. Методы управленческого анализа и синтеза организации. Закон композиции и пропорциональности. Философия гармонии. Принципы закона. Практика использования закона. Специфические законы социальной организации.</w:t>
      </w:r>
    </w:p>
    <w:p w14:paraId="59134D0A">
      <w:pPr>
        <w:pStyle w:val="29"/>
        <w:jc w:val="both"/>
        <w:rPr>
          <w:rFonts w:ascii="Times New Roman" w:hAnsi="Times New Roman" w:cs="Times New Roman"/>
          <w:b/>
          <w:sz w:val="26"/>
          <w:szCs w:val="26"/>
          <w:u w:val="single"/>
        </w:rPr>
      </w:pPr>
      <w:r>
        <w:rPr>
          <w:rFonts w:ascii="Times New Roman" w:hAnsi="Times New Roman" w:cs="Times New Roman"/>
          <w:b/>
          <w:sz w:val="26"/>
          <w:szCs w:val="26"/>
          <w:u w:val="single"/>
        </w:rPr>
        <w:t>Тема 4. Основные принципиальные модели организации</w:t>
      </w:r>
    </w:p>
    <w:p w14:paraId="547F517F">
      <w:pPr>
        <w:pStyle w:val="29"/>
        <w:ind w:firstLine="708"/>
        <w:jc w:val="both"/>
        <w:rPr>
          <w:rFonts w:ascii="Times New Roman" w:hAnsi="Times New Roman" w:cs="Times New Roman"/>
          <w:sz w:val="26"/>
          <w:szCs w:val="26"/>
        </w:rPr>
      </w:pPr>
      <w:r>
        <w:rPr>
          <w:rFonts w:ascii="Times New Roman" w:hAnsi="Times New Roman" w:cs="Times New Roman"/>
          <w:sz w:val="26"/>
          <w:szCs w:val="26"/>
        </w:rPr>
        <w:t xml:space="preserve">Основные принципиальные модели организации в менеджменте. Модели организации в представлении классиков менеджмента - Ф. Тейлора, А. Файоля, Э. Мейо. Классическая бюрократическая модель. Модель общинной организации. Социотехническая модель организации. Системная модель. Органическая концепция. Модель «естественной организации». Ситуационная модель. Модель участия. Политическая модель организации. Модель предпринимательского типа Г. С. Альтшуллера. Основные способы самосохранения в организации. Принципы построения организационных структур управления. Организационное проектирование. </w:t>
      </w:r>
    </w:p>
    <w:p w14:paraId="33665F50">
      <w:pPr>
        <w:spacing w:after="0" w:line="240" w:lineRule="auto"/>
        <w:contextualSpacing/>
        <w:jc w:val="both"/>
        <w:rPr>
          <w:rFonts w:ascii="Times New Roman" w:hAnsi="Times New Roman" w:cs="Times New Roman"/>
          <w:b/>
          <w:iCs/>
          <w:sz w:val="26"/>
          <w:szCs w:val="26"/>
          <w:u w:val="single"/>
        </w:rPr>
      </w:pPr>
      <w:r>
        <w:rPr>
          <w:rFonts w:ascii="Times New Roman" w:hAnsi="Times New Roman" w:cs="Times New Roman"/>
          <w:b/>
          <w:iCs/>
          <w:sz w:val="26"/>
          <w:szCs w:val="26"/>
          <w:u w:val="single"/>
        </w:rPr>
        <w:t>Тема 5. Эффективность функционирования организации.</w:t>
      </w:r>
    </w:p>
    <w:p w14:paraId="7963424C">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Сущность и значение эффективности организации. Классификация ресурсов, затрат и результатов при оценке эффективности. Система показателей оценки эффективности организации.</w:t>
      </w:r>
    </w:p>
    <w:p w14:paraId="6FF34D53">
      <w:pPr>
        <w:spacing w:after="0" w:line="240" w:lineRule="auto"/>
        <w:contextualSpacing/>
        <w:jc w:val="both"/>
        <w:rPr>
          <w:rFonts w:ascii="Times New Roman" w:hAnsi="Times New Roman" w:cs="Times New Roman"/>
          <w:b/>
          <w:spacing w:val="-7"/>
          <w:sz w:val="26"/>
          <w:szCs w:val="26"/>
          <w:u w:val="single"/>
        </w:rPr>
      </w:pPr>
      <w:r>
        <w:rPr>
          <w:rFonts w:ascii="Times New Roman" w:hAnsi="Times New Roman" w:cs="Times New Roman"/>
          <w:b/>
          <w:spacing w:val="-7"/>
          <w:sz w:val="26"/>
          <w:szCs w:val="26"/>
          <w:u w:val="single"/>
        </w:rPr>
        <w:t>Тема 6. Формирование правовых форм и организационных структур.</w:t>
      </w:r>
    </w:p>
    <w:p w14:paraId="63EA62C2">
      <w:pPr>
        <w:spacing w:after="0" w:line="240" w:lineRule="auto"/>
        <w:ind w:firstLine="709"/>
        <w:contextualSpacing/>
        <w:jc w:val="both"/>
        <w:rPr>
          <w:rFonts w:ascii="Times New Roman" w:hAnsi="Times New Roman" w:cs="Times New Roman"/>
          <w:spacing w:val="-7"/>
          <w:sz w:val="26"/>
          <w:szCs w:val="26"/>
        </w:rPr>
      </w:pPr>
      <w:r>
        <w:rPr>
          <w:rFonts w:ascii="Times New Roman" w:hAnsi="Times New Roman" w:cs="Times New Roman"/>
          <w:spacing w:val="-7"/>
          <w:sz w:val="26"/>
          <w:szCs w:val="26"/>
        </w:rPr>
        <w:t xml:space="preserve">Многообразие организационно-правовых форм и особенности организация управления. Государственные организации. Коммерческие и некоммерческие организации. Формы объединения коммерческих организаций. Интегрированные корпоративные структуры. Принципы организационной статики, определяющие правила построения структур. </w:t>
      </w:r>
      <w:bookmarkStart w:id="0" w:name="OLE_LINK2"/>
      <w:bookmarkStart w:id="1" w:name="OLE_LINK1"/>
      <w:r>
        <w:rPr>
          <w:rFonts w:ascii="Times New Roman" w:hAnsi="Times New Roman" w:cs="Times New Roman"/>
          <w:spacing w:val="-7"/>
          <w:sz w:val="26"/>
          <w:szCs w:val="26"/>
        </w:rPr>
        <w:t>Структура как внутренняя организация системы. Классификация межкомпонентных связей структуры.</w:t>
      </w:r>
      <w:bookmarkEnd w:id="0"/>
      <w:bookmarkEnd w:id="1"/>
      <w:r>
        <w:rPr>
          <w:rFonts w:ascii="Times New Roman" w:hAnsi="Times New Roman" w:cs="Times New Roman"/>
          <w:spacing w:val="-7"/>
          <w:sz w:val="26"/>
          <w:szCs w:val="26"/>
        </w:rPr>
        <w:t xml:space="preserve"> Основные классификации структур – по способу связи, по содержанию и функциональному назначению, по объектам формирования. Сущность департаментизации. Принципы структуризации организации – правила построения рациональных структур.</w:t>
      </w:r>
    </w:p>
    <w:p w14:paraId="31DBA530">
      <w:pPr>
        <w:spacing w:after="0" w:line="240" w:lineRule="auto"/>
        <w:contextualSpacing/>
        <w:jc w:val="both"/>
        <w:rPr>
          <w:rFonts w:ascii="Times New Roman" w:hAnsi="Times New Roman" w:cs="Times New Roman"/>
          <w:iCs/>
          <w:sz w:val="26"/>
          <w:szCs w:val="26"/>
          <w:u w:val="single"/>
        </w:rPr>
      </w:pPr>
      <w:r>
        <w:rPr>
          <w:rFonts w:ascii="Times New Roman" w:hAnsi="Times New Roman" w:cs="Times New Roman"/>
          <w:b/>
          <w:iCs/>
          <w:sz w:val="26"/>
          <w:szCs w:val="26"/>
          <w:u w:val="single"/>
        </w:rPr>
        <w:t>Тема 7. Основные характеристики организации</w:t>
      </w:r>
      <w:r>
        <w:rPr>
          <w:rFonts w:ascii="Times New Roman" w:hAnsi="Times New Roman" w:cs="Times New Roman"/>
          <w:iCs/>
          <w:sz w:val="26"/>
          <w:szCs w:val="26"/>
          <w:u w:val="single"/>
        </w:rPr>
        <w:t>.</w:t>
      </w:r>
    </w:p>
    <w:p w14:paraId="525CEDD1">
      <w:pPr>
        <w:spacing w:after="0" w:line="240" w:lineRule="auto"/>
        <w:ind w:firstLine="709"/>
        <w:contextualSpacing/>
        <w:jc w:val="both"/>
        <w:rPr>
          <w:rFonts w:ascii="Times New Roman" w:hAnsi="Times New Roman" w:cs="Times New Roman"/>
          <w:iCs/>
          <w:sz w:val="26"/>
          <w:szCs w:val="26"/>
        </w:rPr>
      </w:pPr>
      <w:r>
        <w:rPr>
          <w:rFonts w:ascii="Times New Roman" w:hAnsi="Times New Roman" w:cs="Times New Roman"/>
          <w:iCs/>
          <w:sz w:val="26"/>
          <w:szCs w:val="26"/>
        </w:rPr>
        <w:t>Миссия организации. Группы людей, влияющих на деятельность организации. Понятие, назначение и факторы миссии. Цели организации, их классификация и иерархия. Жизненный цикл организации. Стадии жизненного цикла. Статический и динамический тип организации, их принципы. Сложность как мера количества и разнообразия организационных подсистем. Специализация как степень обобщенности деятельности на рабочих местах. Профессионализм как степень требуемой образованности и профессиональной подготовленности персонала. Централизация как мера сосредоточения власти на верхних уровнях иерархии. Централизация и децентрализация: плюсы и минусы. Размер как характеристика, производная от численности персонала организации.</w:t>
      </w:r>
    </w:p>
    <w:p w14:paraId="521C3A6D">
      <w:pPr>
        <w:spacing w:after="0" w:line="240" w:lineRule="auto"/>
        <w:contextualSpacing/>
        <w:jc w:val="both"/>
        <w:rPr>
          <w:rFonts w:ascii="Times New Roman" w:hAnsi="Times New Roman" w:cs="Times New Roman"/>
          <w:b/>
          <w:iCs/>
          <w:sz w:val="26"/>
          <w:szCs w:val="26"/>
          <w:u w:val="single"/>
        </w:rPr>
      </w:pPr>
      <w:r>
        <w:rPr>
          <w:rFonts w:ascii="Times New Roman" w:hAnsi="Times New Roman" w:cs="Times New Roman"/>
          <w:b/>
          <w:iCs/>
          <w:sz w:val="26"/>
          <w:szCs w:val="26"/>
          <w:u w:val="single"/>
        </w:rPr>
        <w:t>Тема 8. Организационная культура.</w:t>
      </w:r>
    </w:p>
    <w:p w14:paraId="1FFA36B9">
      <w:pPr>
        <w:spacing w:after="0" w:line="240" w:lineRule="auto"/>
        <w:ind w:firstLine="709"/>
        <w:contextualSpacing/>
        <w:jc w:val="both"/>
        <w:rPr>
          <w:rFonts w:ascii="Times New Roman" w:hAnsi="Times New Roman" w:cs="Times New Roman"/>
          <w:iCs/>
          <w:sz w:val="26"/>
          <w:szCs w:val="26"/>
        </w:rPr>
      </w:pPr>
      <w:r>
        <w:rPr>
          <w:rFonts w:ascii="Times New Roman" w:hAnsi="Times New Roman" w:cs="Times New Roman"/>
          <w:iCs/>
          <w:sz w:val="26"/>
          <w:szCs w:val="26"/>
        </w:rPr>
        <w:t>Сущность организационной культуры. Основные компоненты организационной культуры. Функции организационной культуры внутри организации. Функции организационной культуры, связанные с адаптацией к внешней среде. Свойства организационной культуры. Факторы, влияющие на организационной культуру. Типы организационной культур (М. Бурке, Ч. Хэнди, А. Дейл и Д. Кеннеди и др.). Кросс-культурные проблемы международного менеджмента.</w:t>
      </w:r>
    </w:p>
    <w:p w14:paraId="5D1229DA">
      <w:pPr>
        <w:spacing w:after="0" w:line="240" w:lineRule="auto"/>
        <w:contextualSpacing/>
        <w:jc w:val="both"/>
        <w:rPr>
          <w:rFonts w:ascii="Times New Roman" w:hAnsi="Times New Roman" w:cs="Times New Roman"/>
          <w:b/>
          <w:iCs/>
          <w:sz w:val="26"/>
          <w:szCs w:val="26"/>
          <w:u w:val="single"/>
        </w:rPr>
      </w:pPr>
      <w:r>
        <w:rPr>
          <w:rFonts w:ascii="Times New Roman" w:hAnsi="Times New Roman" w:cs="Times New Roman"/>
          <w:b/>
          <w:iCs/>
          <w:sz w:val="26"/>
          <w:szCs w:val="26"/>
          <w:u w:val="single"/>
        </w:rPr>
        <w:t>Тема 9. Проектирование организационных систем.</w:t>
      </w:r>
    </w:p>
    <w:p w14:paraId="1CDC7773">
      <w:pPr>
        <w:spacing w:after="0" w:line="240" w:lineRule="auto"/>
        <w:ind w:firstLine="709"/>
        <w:contextualSpacing/>
        <w:jc w:val="both"/>
        <w:rPr>
          <w:rFonts w:ascii="Times New Roman" w:hAnsi="Times New Roman" w:cs="Times New Roman"/>
          <w:spacing w:val="-7"/>
          <w:sz w:val="26"/>
          <w:szCs w:val="26"/>
        </w:rPr>
      </w:pPr>
      <w:r>
        <w:rPr>
          <w:rFonts w:ascii="Times New Roman" w:hAnsi="Times New Roman" w:cs="Times New Roman"/>
          <w:sz w:val="26"/>
          <w:szCs w:val="26"/>
        </w:rPr>
        <w:t xml:space="preserve">Проектирование в системе организационных отношений. Системный подход в организационном проектировании. </w:t>
      </w:r>
      <w:r>
        <w:rPr>
          <w:rFonts w:ascii="Times New Roman" w:hAnsi="Times New Roman" w:cs="Times New Roman"/>
          <w:spacing w:val="-4"/>
          <w:sz w:val="26"/>
          <w:szCs w:val="26"/>
        </w:rPr>
        <w:t>Ф</w:t>
      </w:r>
      <w:r>
        <w:rPr>
          <w:rFonts w:ascii="Times New Roman" w:hAnsi="Times New Roman" w:cs="Times New Roman"/>
          <w:spacing w:val="-6"/>
          <w:sz w:val="26"/>
          <w:szCs w:val="26"/>
        </w:rPr>
        <w:t>ормирование внутреннего механизма организационной</w:t>
      </w:r>
      <w:r>
        <w:rPr>
          <w:rFonts w:ascii="Times New Roman" w:hAnsi="Times New Roman" w:cs="Times New Roman"/>
          <w:spacing w:val="2"/>
          <w:sz w:val="26"/>
          <w:szCs w:val="26"/>
        </w:rPr>
        <w:t xml:space="preserve"> системы; формирование механизма внешних отношений организационной</w:t>
      </w:r>
      <w:r>
        <w:rPr>
          <w:rFonts w:ascii="Times New Roman" w:hAnsi="Times New Roman" w:cs="Times New Roman"/>
          <w:spacing w:val="-6"/>
          <w:sz w:val="26"/>
          <w:szCs w:val="26"/>
        </w:rPr>
        <w:t xml:space="preserve"> системы.</w:t>
      </w:r>
      <w:r>
        <w:rPr>
          <w:rFonts w:ascii="Times New Roman" w:hAnsi="Times New Roman" w:cs="Times New Roman"/>
          <w:sz w:val="26"/>
          <w:szCs w:val="26"/>
        </w:rPr>
        <w:t xml:space="preserve"> Основные задачи и этапы организационного проектирования. Методы проектирования организационных отношений и структур. </w:t>
      </w:r>
      <w:r>
        <w:rPr>
          <w:rFonts w:ascii="Times New Roman" w:hAnsi="Times New Roman" w:cs="Times New Roman"/>
          <w:spacing w:val="-6"/>
          <w:sz w:val="26"/>
          <w:szCs w:val="26"/>
        </w:rPr>
        <w:t>Экономическая</w:t>
      </w:r>
      <w:r>
        <w:rPr>
          <w:rFonts w:ascii="Times New Roman" w:hAnsi="Times New Roman" w:cs="Times New Roman"/>
          <w:spacing w:val="-7"/>
          <w:sz w:val="26"/>
          <w:szCs w:val="26"/>
        </w:rPr>
        <w:t xml:space="preserve"> оценка целесообразности проектирования организационной системы.</w:t>
      </w:r>
    </w:p>
    <w:p w14:paraId="50DF35CB">
      <w:pPr>
        <w:pStyle w:val="29"/>
        <w:jc w:val="both"/>
        <w:rPr>
          <w:rFonts w:ascii="Times New Roman" w:hAnsi="Times New Roman" w:cs="Times New Roman"/>
          <w:b/>
          <w:sz w:val="26"/>
          <w:szCs w:val="26"/>
          <w:u w:val="single"/>
        </w:rPr>
      </w:pPr>
      <w:r>
        <w:rPr>
          <w:rFonts w:ascii="Times New Roman" w:hAnsi="Times New Roman" w:cs="Times New Roman"/>
          <w:b/>
          <w:sz w:val="26"/>
          <w:szCs w:val="26"/>
          <w:u w:val="single"/>
        </w:rPr>
        <w:t>Тема 10. Корпоративная культура в организации</w:t>
      </w:r>
    </w:p>
    <w:p w14:paraId="1E1F7D5F">
      <w:pPr>
        <w:pStyle w:val="29"/>
        <w:ind w:firstLine="708"/>
        <w:jc w:val="both"/>
        <w:rPr>
          <w:rFonts w:ascii="Times New Roman" w:hAnsi="Times New Roman" w:cs="Times New Roman"/>
          <w:sz w:val="26"/>
          <w:szCs w:val="26"/>
        </w:rPr>
      </w:pPr>
      <w:r>
        <w:rPr>
          <w:rFonts w:ascii="Times New Roman" w:hAnsi="Times New Roman" w:cs="Times New Roman"/>
          <w:sz w:val="26"/>
          <w:szCs w:val="26"/>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14:paraId="39196A12">
      <w:pPr>
        <w:pStyle w:val="29"/>
        <w:jc w:val="both"/>
        <w:rPr>
          <w:rFonts w:ascii="Times New Roman" w:hAnsi="Times New Roman" w:cs="Times New Roman"/>
          <w:sz w:val="26"/>
          <w:szCs w:val="26"/>
        </w:rPr>
      </w:pPr>
      <w:r>
        <w:rPr>
          <w:rFonts w:ascii="Times New Roman" w:hAnsi="Times New Roman" w:cs="Times New Roman"/>
          <w:sz w:val="26"/>
          <w:szCs w:val="26"/>
        </w:rPr>
        <w:t>Типы организационных культур. Рекомендуемые траектории перехода из одной культуры в другую. Крайние типы взаимодействия человека с организацией. Типология адаптации человека в организации: отрицание, конформизм, мимикрия, адаптивный индивидуализм Макрокультурные переменные: властная дистанция; индивидуализм-коллективизм; тревожность за будущее; размер ценностей; долгосрочная - краткосрочная ориентация; мужественность-женственность.</w:t>
      </w:r>
    </w:p>
    <w:p w14:paraId="1F071619">
      <w:pPr>
        <w:pStyle w:val="29"/>
        <w:jc w:val="both"/>
        <w:rPr>
          <w:rFonts w:ascii="Times New Roman" w:hAnsi="Times New Roman" w:cs="Times New Roman"/>
          <w:sz w:val="26"/>
          <w:szCs w:val="26"/>
        </w:rPr>
      </w:pPr>
      <w:r>
        <w:rPr>
          <w:rFonts w:ascii="Times New Roman" w:hAnsi="Times New Roman" w:cs="Times New Roman"/>
          <w:sz w:val="26"/>
          <w:szCs w:val="26"/>
        </w:rPr>
        <w:t>Способы управления организационной культурой. Стили руководства и культуры, приводящие к неудачам. Рекомендации по управлению организационной культурой.</w:t>
      </w:r>
    </w:p>
    <w:p w14:paraId="6DE78396">
      <w:pPr>
        <w:pStyle w:val="29"/>
        <w:spacing w:line="276" w:lineRule="auto"/>
        <w:jc w:val="both"/>
        <w:rPr>
          <w:rFonts w:ascii="Times New Roman" w:hAnsi="Times New Roman" w:cs="Times New Roman"/>
          <w:sz w:val="26"/>
          <w:szCs w:val="26"/>
        </w:rPr>
      </w:pPr>
    </w:p>
    <w:p w14:paraId="65B00EC5">
      <w:pPr>
        <w:suppressAutoHyphens/>
        <w:spacing w:after="0" w:line="240" w:lineRule="auto"/>
        <w:jc w:val="both"/>
        <w:rPr>
          <w:rFonts w:ascii="Times New Roman" w:hAnsi="Times New Roman" w:eastAsia="Times New Roman" w:cs="Times New Roman"/>
          <w:b/>
          <w:caps/>
          <w:sz w:val="26"/>
          <w:szCs w:val="26"/>
          <w:lang w:eastAsia="ru-RU"/>
        </w:rPr>
      </w:pPr>
      <w:r>
        <w:rPr>
          <w:rFonts w:ascii="Times New Roman" w:hAnsi="Times New Roman" w:eastAsia="Times New Roman" w:cs="Times New Roman"/>
          <w:b/>
          <w:caps/>
          <w:sz w:val="26"/>
          <w:szCs w:val="26"/>
          <w:lang w:eastAsia="ru-RU"/>
        </w:rPr>
        <w:t>4. СТРУКТУРА И содержание практической части дисциплины</w:t>
      </w:r>
    </w:p>
    <w:p w14:paraId="2E339062">
      <w:pPr>
        <w:keepNext/>
        <w:keepLines/>
        <w:spacing w:after="226" w:line="240" w:lineRule="auto"/>
        <w:ind w:right="160"/>
        <w:jc w:val="both"/>
        <w:outlineLvl w:val="0"/>
        <w:rPr>
          <w:rFonts w:ascii="Times New Roman" w:hAnsi="Times New Roman" w:cs="Times New Roman"/>
          <w:b/>
          <w:bCs/>
          <w:sz w:val="26"/>
          <w:szCs w:val="26"/>
        </w:rPr>
      </w:pPr>
      <w:r>
        <w:rPr>
          <w:rFonts w:ascii="Times New Roman" w:hAnsi="Times New Roman" w:cs="Times New Roman"/>
          <w:b/>
          <w:bCs/>
          <w:sz w:val="26"/>
          <w:szCs w:val="26"/>
        </w:rPr>
        <w:t xml:space="preserve">Задания для практических занятий, в т.ч. в форме практической подготовки </w:t>
      </w:r>
    </w:p>
    <w:p w14:paraId="0B36B9E6">
      <w:pPr>
        <w:widowControl w:val="0"/>
        <w:tabs>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1. Теория организации и организационное поведение, их место в системе научных знаний</w:t>
      </w:r>
    </w:p>
    <w:p w14:paraId="4D866C2B">
      <w:pPr>
        <w:pStyle w:val="24"/>
        <w:widowControl w:val="0"/>
        <w:numPr>
          <w:ilvl w:val="0"/>
          <w:numId w:val="2"/>
        </w:numPr>
        <w:tabs>
          <w:tab w:val="left" w:pos="426"/>
          <w:tab w:val="left" w:pos="708"/>
        </w:tabs>
        <w:ind w:left="0" w:firstLine="0"/>
        <w:jc w:val="both"/>
        <w:rPr>
          <w:bCs/>
          <w:i/>
          <w:sz w:val="26"/>
          <w:szCs w:val="26"/>
        </w:rPr>
      </w:pPr>
      <w:r>
        <w:rPr>
          <w:bCs/>
          <w:i/>
          <w:sz w:val="26"/>
          <w:szCs w:val="26"/>
        </w:rPr>
        <w:t>Вопросы теоретического опроса и обсуждения по изученному материалу находятся в фонде оценочных средств п.10.3</w:t>
      </w:r>
    </w:p>
    <w:p w14:paraId="38F08FA1">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2. Классификация организаций и организационных отношений</w:t>
      </w:r>
    </w:p>
    <w:p w14:paraId="7FC2DD70">
      <w:pPr>
        <w:widowControl w:val="0"/>
        <w:tabs>
          <w:tab w:val="left" w:pos="426"/>
          <w:tab w:val="left" w:pos="708"/>
        </w:tabs>
        <w:spacing w:after="0" w:line="240" w:lineRule="auto"/>
        <w:jc w:val="both"/>
        <w:rPr>
          <w:rFonts w:ascii="Times New Roman" w:hAnsi="Times New Roman" w:cs="Times New Roman"/>
          <w:bCs/>
          <w:i/>
          <w:sz w:val="26"/>
          <w:szCs w:val="26"/>
        </w:rPr>
      </w:pPr>
      <w:r>
        <w:rPr>
          <w:rFonts w:ascii="Times New Roman" w:hAnsi="Times New Roman" w:cs="Times New Roman"/>
          <w:bCs/>
          <w:sz w:val="26"/>
          <w:szCs w:val="26"/>
        </w:rPr>
        <w:t>1.</w:t>
      </w:r>
      <w:r>
        <w:rPr>
          <w:rFonts w:ascii="Times New Roman" w:hAnsi="Times New Roman" w:cs="Times New Roman"/>
          <w:bCs/>
          <w:i/>
          <w:sz w:val="26"/>
          <w:szCs w:val="26"/>
        </w:rPr>
        <w:tab/>
      </w:r>
      <w:r>
        <w:rPr>
          <w:rFonts w:ascii="Times New Roman" w:hAnsi="Times New Roman" w:cs="Times New Roman"/>
          <w:bCs/>
          <w:i/>
          <w:sz w:val="26"/>
          <w:szCs w:val="26"/>
        </w:rPr>
        <w:t>Вопросы теоретического опроса и обсуждения по изученному материалу находятся в фонде оценочных средств п.10.3</w:t>
      </w:r>
    </w:p>
    <w:p w14:paraId="71B61C9A">
      <w:pPr>
        <w:widowControl w:val="0"/>
        <w:tabs>
          <w:tab w:val="left" w:pos="426"/>
          <w:tab w:val="left" w:pos="708"/>
        </w:tabs>
        <w:spacing w:after="0" w:line="240" w:lineRule="auto"/>
        <w:jc w:val="both"/>
        <w:rPr>
          <w:rFonts w:ascii="Times New Roman" w:hAnsi="Times New Roman" w:cs="Times New Roman"/>
          <w:bCs/>
          <w:i/>
          <w:sz w:val="26"/>
          <w:szCs w:val="26"/>
        </w:rPr>
      </w:pPr>
      <w:r>
        <w:rPr>
          <w:rFonts w:ascii="Times New Roman" w:hAnsi="Times New Roman" w:cs="Times New Roman"/>
          <w:bCs/>
          <w:i/>
          <w:sz w:val="26"/>
          <w:szCs w:val="26"/>
        </w:rPr>
        <w:t>2.</w:t>
      </w:r>
      <w:r>
        <w:rPr>
          <w:rFonts w:ascii="Times New Roman" w:hAnsi="Times New Roman" w:cs="Times New Roman"/>
          <w:bCs/>
          <w:i/>
          <w:sz w:val="26"/>
          <w:szCs w:val="26"/>
        </w:rPr>
        <w:tab/>
      </w:r>
      <w:r>
        <w:rPr>
          <w:rFonts w:ascii="Times New Roman" w:hAnsi="Times New Roman" w:cs="Times New Roman"/>
          <w:bCs/>
          <w:i/>
          <w:sz w:val="26"/>
          <w:szCs w:val="26"/>
        </w:rPr>
        <w:t>Задания для решения задач находятся в фонде оценочных средств п.10.4</w:t>
      </w:r>
    </w:p>
    <w:p w14:paraId="72743727">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3. Законы и принципы организации</w:t>
      </w:r>
    </w:p>
    <w:p w14:paraId="6F74D311">
      <w:pPr>
        <w:pStyle w:val="24"/>
        <w:widowControl w:val="0"/>
        <w:numPr>
          <w:ilvl w:val="0"/>
          <w:numId w:val="3"/>
        </w:numPr>
        <w:tabs>
          <w:tab w:val="left" w:pos="426"/>
          <w:tab w:val="left" w:pos="708"/>
        </w:tabs>
        <w:ind w:left="0" w:firstLine="0"/>
        <w:jc w:val="both"/>
        <w:rPr>
          <w:bCs/>
          <w:i/>
          <w:sz w:val="26"/>
          <w:szCs w:val="26"/>
        </w:rPr>
      </w:pPr>
      <w:r>
        <w:rPr>
          <w:bCs/>
          <w:i/>
          <w:sz w:val="26"/>
          <w:szCs w:val="26"/>
        </w:rPr>
        <w:t>Вопросы теоретического опроса и обсуждения по изученному материалу находятся в фонде оценочных средств п.10.3</w:t>
      </w:r>
    </w:p>
    <w:p w14:paraId="6FD235C6">
      <w:pPr>
        <w:pStyle w:val="24"/>
        <w:widowControl w:val="0"/>
        <w:numPr>
          <w:ilvl w:val="0"/>
          <w:numId w:val="3"/>
        </w:numPr>
        <w:tabs>
          <w:tab w:val="left" w:pos="426"/>
          <w:tab w:val="left" w:pos="708"/>
        </w:tabs>
        <w:ind w:left="0" w:firstLine="0"/>
        <w:jc w:val="both"/>
        <w:rPr>
          <w:bCs/>
          <w:i/>
          <w:sz w:val="26"/>
          <w:szCs w:val="26"/>
        </w:rPr>
      </w:pPr>
      <w:r>
        <w:rPr>
          <w:bCs/>
          <w:i/>
          <w:sz w:val="26"/>
          <w:szCs w:val="26"/>
        </w:rPr>
        <w:t>Задания кейс заданий находится в фонде оценочных средств п.10.5</w:t>
      </w:r>
    </w:p>
    <w:p w14:paraId="6E65DDD8">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4. Основные принципиальные модели организации</w:t>
      </w:r>
    </w:p>
    <w:p w14:paraId="54FC9D7B">
      <w:pPr>
        <w:widowControl w:val="0"/>
        <w:tabs>
          <w:tab w:val="left" w:pos="426"/>
          <w:tab w:val="left" w:pos="708"/>
        </w:tabs>
        <w:spacing w:after="0" w:line="240" w:lineRule="auto"/>
        <w:jc w:val="both"/>
        <w:rPr>
          <w:rFonts w:ascii="Times New Roman" w:hAnsi="Times New Roman" w:cs="Times New Roman"/>
          <w:bCs/>
          <w:i/>
          <w:sz w:val="26"/>
          <w:szCs w:val="26"/>
        </w:rPr>
      </w:pPr>
      <w:r>
        <w:rPr>
          <w:rFonts w:ascii="Times New Roman" w:hAnsi="Times New Roman" w:cs="Times New Roman"/>
          <w:bCs/>
          <w:i/>
          <w:sz w:val="26"/>
          <w:szCs w:val="26"/>
        </w:rPr>
        <w:t>1.</w:t>
      </w:r>
      <w:r>
        <w:rPr>
          <w:rFonts w:ascii="Times New Roman" w:hAnsi="Times New Roman" w:cs="Times New Roman"/>
          <w:bCs/>
          <w:i/>
          <w:sz w:val="26"/>
          <w:szCs w:val="26"/>
        </w:rPr>
        <w:tab/>
      </w:r>
      <w:r>
        <w:rPr>
          <w:rFonts w:ascii="Times New Roman" w:hAnsi="Times New Roman" w:cs="Times New Roman"/>
          <w:bCs/>
          <w:i/>
          <w:sz w:val="26"/>
          <w:szCs w:val="26"/>
        </w:rPr>
        <w:t>Вопросы теоретического опроса и обсуждения по изученному материалу находятся в фонде оценочных средств п.10.3</w:t>
      </w:r>
    </w:p>
    <w:p w14:paraId="7A3254D1">
      <w:pPr>
        <w:widowControl w:val="0"/>
        <w:tabs>
          <w:tab w:val="left" w:pos="426"/>
          <w:tab w:val="left" w:pos="708"/>
        </w:tabs>
        <w:spacing w:after="0" w:line="240" w:lineRule="auto"/>
        <w:jc w:val="both"/>
        <w:rPr>
          <w:rFonts w:ascii="Times New Roman" w:hAnsi="Times New Roman" w:cs="Times New Roman"/>
          <w:bCs/>
          <w:i/>
          <w:sz w:val="26"/>
          <w:szCs w:val="26"/>
        </w:rPr>
      </w:pPr>
      <w:r>
        <w:rPr>
          <w:rFonts w:ascii="Times New Roman" w:hAnsi="Times New Roman" w:cs="Times New Roman"/>
          <w:bCs/>
          <w:i/>
          <w:sz w:val="26"/>
          <w:szCs w:val="26"/>
        </w:rPr>
        <w:t>2.</w:t>
      </w:r>
      <w:r>
        <w:rPr>
          <w:rFonts w:ascii="Times New Roman" w:hAnsi="Times New Roman" w:cs="Times New Roman"/>
          <w:bCs/>
          <w:i/>
          <w:sz w:val="26"/>
          <w:szCs w:val="26"/>
        </w:rPr>
        <w:tab/>
      </w:r>
      <w:r>
        <w:rPr>
          <w:rFonts w:ascii="Times New Roman" w:hAnsi="Times New Roman" w:cs="Times New Roman"/>
          <w:bCs/>
          <w:i/>
          <w:sz w:val="26"/>
          <w:szCs w:val="26"/>
        </w:rPr>
        <w:t>Задания для решения задач находятся в фонде оценочных средств п.10.4</w:t>
      </w:r>
    </w:p>
    <w:p w14:paraId="77ECCDA8">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5. Эффективность функционирования организации</w:t>
      </w:r>
    </w:p>
    <w:p w14:paraId="529AB06C">
      <w:pPr>
        <w:pStyle w:val="24"/>
        <w:widowControl w:val="0"/>
        <w:numPr>
          <w:ilvl w:val="0"/>
          <w:numId w:val="4"/>
        </w:numPr>
        <w:tabs>
          <w:tab w:val="left" w:pos="426"/>
          <w:tab w:val="left" w:pos="708"/>
        </w:tabs>
        <w:ind w:left="0" w:firstLine="0"/>
        <w:jc w:val="both"/>
        <w:rPr>
          <w:bCs/>
          <w:i/>
          <w:sz w:val="26"/>
          <w:szCs w:val="26"/>
        </w:rPr>
      </w:pPr>
      <w:r>
        <w:rPr>
          <w:bCs/>
          <w:i/>
          <w:sz w:val="26"/>
          <w:szCs w:val="26"/>
        </w:rPr>
        <w:t>Вопросы теоретического опроса и обсуждения по изученному материалу находятся в фонде оценочных средств п.10.3</w:t>
      </w:r>
    </w:p>
    <w:p w14:paraId="136F0BF5">
      <w:pPr>
        <w:pStyle w:val="24"/>
        <w:widowControl w:val="0"/>
        <w:numPr>
          <w:ilvl w:val="0"/>
          <w:numId w:val="4"/>
        </w:numPr>
        <w:tabs>
          <w:tab w:val="left" w:pos="426"/>
          <w:tab w:val="left" w:pos="708"/>
        </w:tabs>
        <w:ind w:left="0" w:firstLine="0"/>
        <w:jc w:val="both"/>
        <w:rPr>
          <w:bCs/>
          <w:i/>
          <w:sz w:val="26"/>
          <w:szCs w:val="26"/>
        </w:rPr>
      </w:pPr>
      <w:r>
        <w:rPr>
          <w:bCs/>
          <w:i/>
          <w:sz w:val="26"/>
          <w:szCs w:val="26"/>
        </w:rPr>
        <w:t>Задания для решения задач находятся в фонде оценочных средств п.10.4</w:t>
      </w:r>
    </w:p>
    <w:p w14:paraId="262A7EFC">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6. Формирование группового поведения в организации</w:t>
      </w:r>
    </w:p>
    <w:p w14:paraId="4756603D">
      <w:pPr>
        <w:pStyle w:val="24"/>
        <w:widowControl w:val="0"/>
        <w:numPr>
          <w:ilvl w:val="0"/>
          <w:numId w:val="5"/>
        </w:numPr>
        <w:tabs>
          <w:tab w:val="left" w:pos="426"/>
          <w:tab w:val="left" w:pos="708"/>
          <w:tab w:val="left" w:pos="1701"/>
        </w:tabs>
        <w:ind w:left="0" w:firstLine="0"/>
        <w:jc w:val="both"/>
        <w:rPr>
          <w:bCs/>
          <w:i/>
          <w:sz w:val="26"/>
          <w:szCs w:val="26"/>
        </w:rPr>
      </w:pPr>
      <w:r>
        <w:rPr>
          <w:bCs/>
          <w:i/>
          <w:sz w:val="26"/>
          <w:szCs w:val="26"/>
        </w:rPr>
        <w:t>Вопросы теоретического опроса и обсуждения по изученному материалу находятся в фонде оценочных средств п.10.3</w:t>
      </w:r>
    </w:p>
    <w:p w14:paraId="57B6E411">
      <w:pPr>
        <w:pStyle w:val="24"/>
        <w:numPr>
          <w:ilvl w:val="0"/>
          <w:numId w:val="5"/>
        </w:numPr>
        <w:ind w:left="0" w:firstLine="0"/>
        <w:rPr>
          <w:bCs/>
          <w:sz w:val="26"/>
          <w:szCs w:val="26"/>
        </w:rPr>
      </w:pPr>
      <w:r>
        <w:rPr>
          <w:bCs/>
          <w:sz w:val="26"/>
          <w:szCs w:val="26"/>
        </w:rPr>
        <w:t>Задания кейс заданий находится в фонде оценочных средств п.10.5</w:t>
      </w:r>
    </w:p>
    <w:p w14:paraId="1E584D33">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7. Тема 7. Основные характеристики организации.</w:t>
      </w:r>
    </w:p>
    <w:p w14:paraId="3C965C05">
      <w:pPr>
        <w:pStyle w:val="24"/>
        <w:widowControl w:val="0"/>
        <w:numPr>
          <w:ilvl w:val="0"/>
          <w:numId w:val="6"/>
        </w:numPr>
        <w:tabs>
          <w:tab w:val="left" w:pos="426"/>
          <w:tab w:val="left" w:pos="708"/>
        </w:tabs>
        <w:ind w:left="0" w:firstLine="0"/>
        <w:jc w:val="both"/>
        <w:rPr>
          <w:bCs/>
          <w:i/>
          <w:sz w:val="26"/>
          <w:szCs w:val="26"/>
        </w:rPr>
      </w:pPr>
      <w:r>
        <w:rPr>
          <w:bCs/>
          <w:i/>
          <w:sz w:val="26"/>
          <w:szCs w:val="26"/>
        </w:rPr>
        <w:t>Вопросы теоретического опроса и обсуждения по изученному материалу находятся в фонде оценочных средств п.10.3</w:t>
      </w:r>
    </w:p>
    <w:p w14:paraId="6F54F206">
      <w:pPr>
        <w:pStyle w:val="24"/>
        <w:widowControl w:val="0"/>
        <w:numPr>
          <w:ilvl w:val="0"/>
          <w:numId w:val="6"/>
        </w:numPr>
        <w:tabs>
          <w:tab w:val="left" w:pos="426"/>
          <w:tab w:val="left" w:pos="708"/>
        </w:tabs>
        <w:ind w:left="0" w:firstLine="0"/>
        <w:jc w:val="both"/>
        <w:rPr>
          <w:bCs/>
          <w:i/>
          <w:sz w:val="26"/>
          <w:szCs w:val="26"/>
        </w:rPr>
      </w:pPr>
      <w:r>
        <w:rPr>
          <w:bCs/>
          <w:i/>
          <w:sz w:val="26"/>
          <w:szCs w:val="26"/>
        </w:rPr>
        <w:t>Задания для решения задач находятся в фонде оценочных средств п.10.4</w:t>
      </w:r>
    </w:p>
    <w:p w14:paraId="28D5B197">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8. Организационная культура</w:t>
      </w:r>
    </w:p>
    <w:p w14:paraId="290AA66E">
      <w:pPr>
        <w:widowControl w:val="0"/>
        <w:tabs>
          <w:tab w:val="left" w:pos="426"/>
          <w:tab w:val="left" w:pos="708"/>
        </w:tabs>
        <w:spacing w:after="0" w:line="240" w:lineRule="auto"/>
        <w:jc w:val="both"/>
        <w:rPr>
          <w:rFonts w:ascii="Times New Roman" w:hAnsi="Times New Roman" w:cs="Times New Roman"/>
          <w:bCs/>
          <w:i/>
          <w:sz w:val="26"/>
          <w:szCs w:val="26"/>
        </w:rPr>
      </w:pPr>
      <w:r>
        <w:rPr>
          <w:rFonts w:ascii="Times New Roman" w:hAnsi="Times New Roman" w:cs="Times New Roman"/>
          <w:bCs/>
          <w:sz w:val="26"/>
          <w:szCs w:val="26"/>
        </w:rPr>
        <w:t>1.</w:t>
      </w:r>
      <w:r>
        <w:rPr>
          <w:rFonts w:ascii="Times New Roman" w:hAnsi="Times New Roman" w:cs="Times New Roman"/>
          <w:bCs/>
          <w:sz w:val="26"/>
          <w:szCs w:val="26"/>
        </w:rPr>
        <w:tab/>
      </w:r>
      <w:r>
        <w:rPr>
          <w:rFonts w:ascii="Times New Roman" w:hAnsi="Times New Roman" w:cs="Times New Roman"/>
          <w:bCs/>
          <w:i/>
          <w:sz w:val="26"/>
          <w:szCs w:val="26"/>
        </w:rPr>
        <w:t>Вопросы теоретического опроса и обсуждения по изученному материалу находятся в фонде оценочных средств п.10.3</w:t>
      </w:r>
    </w:p>
    <w:p w14:paraId="189F82C2">
      <w:pPr>
        <w:widowControl w:val="0"/>
        <w:tabs>
          <w:tab w:val="left" w:pos="426"/>
          <w:tab w:val="left" w:pos="708"/>
        </w:tabs>
        <w:spacing w:after="0" w:line="240" w:lineRule="auto"/>
        <w:jc w:val="both"/>
        <w:rPr>
          <w:rFonts w:ascii="Times New Roman" w:hAnsi="Times New Roman" w:cs="Times New Roman"/>
          <w:bCs/>
          <w:i/>
          <w:sz w:val="26"/>
          <w:szCs w:val="26"/>
        </w:rPr>
      </w:pPr>
      <w:r>
        <w:rPr>
          <w:rFonts w:ascii="Times New Roman" w:hAnsi="Times New Roman" w:cs="Times New Roman"/>
          <w:bCs/>
          <w:i/>
          <w:sz w:val="26"/>
          <w:szCs w:val="26"/>
        </w:rPr>
        <w:t>2.</w:t>
      </w:r>
      <w:r>
        <w:rPr>
          <w:rFonts w:ascii="Times New Roman" w:hAnsi="Times New Roman" w:cs="Times New Roman"/>
          <w:bCs/>
          <w:i/>
          <w:sz w:val="26"/>
          <w:szCs w:val="26"/>
        </w:rPr>
        <w:tab/>
      </w:r>
      <w:r>
        <w:rPr>
          <w:rFonts w:ascii="Times New Roman" w:hAnsi="Times New Roman" w:cs="Times New Roman"/>
          <w:bCs/>
          <w:i/>
          <w:sz w:val="26"/>
          <w:szCs w:val="26"/>
        </w:rPr>
        <w:t>Задания для решения задач находятся в фонде оценочных средств п.10.4</w:t>
      </w:r>
    </w:p>
    <w:p w14:paraId="3A681A2E">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Тема 9. Проектирование организационных систем </w:t>
      </w:r>
    </w:p>
    <w:p w14:paraId="46C1180C">
      <w:pPr>
        <w:pStyle w:val="24"/>
        <w:widowControl w:val="0"/>
        <w:numPr>
          <w:ilvl w:val="0"/>
          <w:numId w:val="7"/>
        </w:numPr>
        <w:tabs>
          <w:tab w:val="left" w:pos="426"/>
          <w:tab w:val="left" w:pos="708"/>
        </w:tabs>
        <w:ind w:left="0" w:firstLine="0"/>
        <w:jc w:val="both"/>
        <w:rPr>
          <w:bCs/>
          <w:i/>
          <w:sz w:val="26"/>
          <w:szCs w:val="26"/>
        </w:rPr>
      </w:pPr>
      <w:r>
        <w:rPr>
          <w:bCs/>
          <w:i/>
          <w:sz w:val="26"/>
          <w:szCs w:val="26"/>
        </w:rPr>
        <w:t>Вопросы теоретического опроса и обсуждения по изученному материалу находятся в фонде оценочных средств п.10.3</w:t>
      </w:r>
    </w:p>
    <w:p w14:paraId="78C46D2E">
      <w:pPr>
        <w:pStyle w:val="24"/>
        <w:numPr>
          <w:ilvl w:val="0"/>
          <w:numId w:val="7"/>
        </w:numPr>
        <w:ind w:left="0" w:firstLine="0"/>
        <w:rPr>
          <w:bCs/>
          <w:sz w:val="26"/>
          <w:szCs w:val="26"/>
        </w:rPr>
      </w:pPr>
      <w:r>
        <w:rPr>
          <w:bCs/>
          <w:sz w:val="26"/>
          <w:szCs w:val="26"/>
        </w:rPr>
        <w:t>Задания кейс заданий находится в фонде оценочных средств п.10.5</w:t>
      </w:r>
    </w:p>
    <w:p w14:paraId="229D8256">
      <w:pPr>
        <w:widowControl w:val="0"/>
        <w:tabs>
          <w:tab w:val="left" w:pos="426"/>
          <w:tab w:val="left" w:pos="708"/>
        </w:tabs>
        <w:spacing w:after="0" w:line="240" w:lineRule="auto"/>
        <w:jc w:val="both"/>
        <w:rPr>
          <w:rFonts w:ascii="Times New Roman" w:hAnsi="Times New Roman" w:cs="Times New Roman"/>
          <w:b/>
          <w:bCs/>
          <w:sz w:val="26"/>
          <w:szCs w:val="26"/>
        </w:rPr>
      </w:pPr>
      <w:r>
        <w:rPr>
          <w:rFonts w:ascii="Times New Roman" w:hAnsi="Times New Roman" w:cs="Times New Roman"/>
          <w:b/>
          <w:bCs/>
          <w:sz w:val="26"/>
          <w:szCs w:val="26"/>
        </w:rPr>
        <w:t>Тема 10. Корпоративная культура в организации</w:t>
      </w:r>
    </w:p>
    <w:p w14:paraId="0F9DE434">
      <w:pPr>
        <w:pStyle w:val="24"/>
        <w:widowControl w:val="0"/>
        <w:numPr>
          <w:ilvl w:val="0"/>
          <w:numId w:val="8"/>
        </w:numPr>
        <w:tabs>
          <w:tab w:val="left" w:pos="426"/>
          <w:tab w:val="left" w:pos="708"/>
        </w:tabs>
        <w:ind w:left="0" w:firstLine="0"/>
        <w:jc w:val="both"/>
        <w:rPr>
          <w:bCs/>
          <w:i/>
          <w:sz w:val="26"/>
          <w:szCs w:val="26"/>
        </w:rPr>
      </w:pPr>
      <w:r>
        <w:rPr>
          <w:bCs/>
          <w:i/>
          <w:sz w:val="26"/>
          <w:szCs w:val="26"/>
        </w:rPr>
        <w:t>Вопросы теоретического опроса и обсуждения по изученному материалу находятся в фонде оценочных средств п.10.</w:t>
      </w:r>
    </w:p>
    <w:p w14:paraId="374852E4">
      <w:pPr>
        <w:pStyle w:val="24"/>
        <w:numPr>
          <w:ilvl w:val="0"/>
          <w:numId w:val="8"/>
        </w:numPr>
        <w:tabs>
          <w:tab w:val="left" w:pos="284"/>
        </w:tabs>
        <w:ind w:left="0" w:firstLine="0"/>
        <w:rPr>
          <w:bCs/>
          <w:i/>
          <w:sz w:val="26"/>
          <w:szCs w:val="26"/>
        </w:rPr>
      </w:pPr>
      <w:r>
        <w:rPr>
          <w:bCs/>
          <w:i/>
          <w:sz w:val="26"/>
          <w:szCs w:val="26"/>
        </w:rPr>
        <w:t>Задания кейс заданий находится в фонде оценочных средств п.10.5</w:t>
      </w:r>
    </w:p>
    <w:p w14:paraId="6CA0D0EA">
      <w:pPr>
        <w:pStyle w:val="24"/>
        <w:widowControl w:val="0"/>
        <w:tabs>
          <w:tab w:val="left" w:pos="426"/>
          <w:tab w:val="left" w:pos="708"/>
        </w:tabs>
        <w:ind w:left="0"/>
        <w:jc w:val="both"/>
        <w:rPr>
          <w:bCs/>
          <w:sz w:val="26"/>
          <w:szCs w:val="26"/>
        </w:rPr>
      </w:pPr>
    </w:p>
    <w:p w14:paraId="707B83E9">
      <w:pPr>
        <w:pStyle w:val="24"/>
        <w:widowControl w:val="0"/>
        <w:tabs>
          <w:tab w:val="left" w:pos="426"/>
          <w:tab w:val="left" w:pos="708"/>
        </w:tabs>
        <w:ind w:left="0"/>
        <w:jc w:val="both"/>
        <w:rPr>
          <w:b/>
          <w:bCs/>
          <w:sz w:val="26"/>
          <w:szCs w:val="26"/>
        </w:rPr>
      </w:pPr>
      <w:r>
        <w:rPr>
          <w:b/>
          <w:bCs/>
          <w:sz w:val="26"/>
          <w:szCs w:val="26"/>
        </w:rPr>
        <w:t xml:space="preserve">Промежуточный контроль </w:t>
      </w:r>
    </w:p>
    <w:p w14:paraId="4D8078DB">
      <w:pPr>
        <w:pStyle w:val="24"/>
        <w:widowControl w:val="0"/>
        <w:tabs>
          <w:tab w:val="left" w:pos="426"/>
          <w:tab w:val="left" w:pos="708"/>
        </w:tabs>
        <w:ind w:left="0"/>
        <w:jc w:val="both"/>
        <w:rPr>
          <w:bCs/>
          <w:i/>
          <w:sz w:val="26"/>
          <w:szCs w:val="26"/>
        </w:rPr>
      </w:pPr>
      <w:r>
        <w:rPr>
          <w:bCs/>
          <w:i/>
          <w:sz w:val="26"/>
          <w:szCs w:val="26"/>
        </w:rPr>
        <w:t>Тестовые задания находятся в фонде оценочных средств п. 10.6</w:t>
      </w:r>
    </w:p>
    <w:p w14:paraId="54A94319">
      <w:pPr>
        <w:spacing w:line="240" w:lineRule="auto"/>
        <w:jc w:val="both"/>
        <w:rPr>
          <w:rFonts w:ascii="Times New Roman" w:hAnsi="Times New Roman" w:cs="Times New Roman"/>
          <w:b/>
          <w:i/>
          <w:iCs/>
          <w:sz w:val="26"/>
          <w:szCs w:val="26"/>
        </w:rPr>
      </w:pPr>
    </w:p>
    <w:p w14:paraId="7C7FF23E">
      <w:pPr>
        <w:tabs>
          <w:tab w:val="left" w:pos="720"/>
          <w:tab w:val="left" w:pos="6480"/>
        </w:tabs>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5. МЕТОДИЧЕСКИЕ УКАЗАНИЯ ПО ОСВОЕНИЮ ДИСЦИПЛИНЫ</w:t>
      </w:r>
    </w:p>
    <w:p w14:paraId="537D1E65">
      <w:pPr>
        <w:widowControl w:val="0"/>
        <w:overflowPunct w:val="0"/>
        <w:autoSpaceDE w:val="0"/>
        <w:autoSpaceDN w:val="0"/>
        <w:adjustRightInd w:val="0"/>
        <w:spacing w:after="0" w:line="240" w:lineRule="auto"/>
        <w:ind w:firstLine="720"/>
        <w:jc w:val="both"/>
        <w:rPr>
          <w:rFonts w:ascii="Times New Roman" w:hAnsi="Times New Roman" w:eastAsia="Calibri" w:cs="Times New Roman"/>
          <w:sz w:val="26"/>
          <w:szCs w:val="26"/>
          <w:lang w:eastAsia="ru-RU"/>
        </w:rPr>
      </w:pPr>
    </w:p>
    <w:p w14:paraId="0203FBDC">
      <w:pPr>
        <w:widowControl w:val="0"/>
        <w:overflowPunct w:val="0"/>
        <w:autoSpaceDE w:val="0"/>
        <w:autoSpaceDN w:val="0"/>
        <w:adjustRightInd w:val="0"/>
        <w:spacing w:after="0" w:line="240" w:lineRule="auto"/>
        <w:ind w:firstLine="72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Студенту важно уяснить </w:t>
      </w:r>
      <w:r>
        <w:rPr>
          <w:rFonts w:ascii="Times New Roman" w:hAnsi="Times New Roman" w:eastAsia="Calibri" w:cs="Times New Roman"/>
          <w:i/>
          <w:sz w:val="26"/>
          <w:szCs w:val="26"/>
          <w:lang w:eastAsia="ru-RU"/>
        </w:rPr>
        <w:t>технологию освоения</w:t>
      </w:r>
      <w:r>
        <w:rPr>
          <w:rFonts w:ascii="Times New Roman" w:hAnsi="Times New Roman" w:eastAsia="Calibri" w:cs="Times New Roman"/>
          <w:sz w:val="26"/>
          <w:szCs w:val="26"/>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6DE1E15D">
      <w:pPr>
        <w:widowControl w:val="0"/>
        <w:overflowPunct w:val="0"/>
        <w:autoSpaceDE w:val="0"/>
        <w:autoSpaceDN w:val="0"/>
        <w:adjustRightInd w:val="0"/>
        <w:spacing w:after="0" w:line="240" w:lineRule="auto"/>
        <w:ind w:firstLine="72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0D8FA0B4">
      <w:pPr>
        <w:widowControl w:val="0"/>
        <w:overflowPunct w:val="0"/>
        <w:autoSpaceDE w:val="0"/>
        <w:autoSpaceDN w:val="0"/>
        <w:adjustRightInd w:val="0"/>
        <w:spacing w:after="0" w:line="240" w:lineRule="auto"/>
        <w:ind w:firstLine="72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5A14E3CB">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6E73CABE">
      <w:pPr>
        <w:widowControl w:val="0"/>
        <w:overflowPunct w:val="0"/>
        <w:autoSpaceDE w:val="0"/>
        <w:autoSpaceDN w:val="0"/>
        <w:adjustRightInd w:val="0"/>
        <w:spacing w:after="0" w:line="240" w:lineRule="auto"/>
        <w:ind w:firstLine="72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РП вводится в учебный процесс для решения следующих задач: </w:t>
      </w:r>
    </w:p>
    <w:p w14:paraId="6B35DFB8">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освоение студентом в режиме самостоятельной работы дисциплины при участии преподавателя в качестве консультанта;</w:t>
      </w:r>
    </w:p>
    <w:p w14:paraId="0CD48A10">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систематизация учебной работы студента в течение семестра;</w:t>
      </w:r>
    </w:p>
    <w:p w14:paraId="50C130CC">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развитие мотивации обучения у студента;</w:t>
      </w:r>
    </w:p>
    <w:p w14:paraId="1E79E9AA">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привитие студенту навыков совершенствования и самообразования;</w:t>
      </w:r>
    </w:p>
    <w:p w14:paraId="4605D348">
      <w:pPr>
        <w:widowControl w:val="0"/>
        <w:numPr>
          <w:ilvl w:val="0"/>
          <w:numId w:val="9"/>
        </w:numPr>
        <w:tabs>
          <w:tab w:val="left" w:pos="284"/>
          <w:tab w:val="left" w:pos="567"/>
        </w:tabs>
        <w:overflowPunct w:val="0"/>
        <w:autoSpaceDE w:val="0"/>
        <w:autoSpaceDN w:val="0"/>
        <w:adjustRightInd w:val="0"/>
        <w:spacing w:after="0" w:line="240" w:lineRule="auto"/>
        <w:ind w:left="142" w:firstLine="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вовлечение студента в качестве активного участника в открытую креативную образовательную среду;</w:t>
      </w:r>
    </w:p>
    <w:p w14:paraId="688757A8">
      <w:pPr>
        <w:widowControl w:val="0"/>
        <w:numPr>
          <w:ilvl w:val="0"/>
          <w:numId w:val="9"/>
        </w:numPr>
        <w:tabs>
          <w:tab w:val="left" w:pos="284"/>
        </w:tabs>
        <w:overflowPunct w:val="0"/>
        <w:autoSpaceDE w:val="0"/>
        <w:autoSpaceDN w:val="0"/>
        <w:adjustRightInd w:val="0"/>
        <w:spacing w:after="0" w:line="240" w:lineRule="auto"/>
        <w:ind w:left="142" w:firstLine="0"/>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адаптация студента к условиям деятельности в информационном обществе.</w:t>
      </w:r>
    </w:p>
    <w:p w14:paraId="2B3AB474">
      <w:pPr>
        <w:widowControl w:val="0"/>
        <w:tabs>
          <w:tab w:val="left" w:pos="284"/>
        </w:tabs>
        <w:overflowPunct w:val="0"/>
        <w:autoSpaceDE w:val="0"/>
        <w:autoSpaceDN w:val="0"/>
        <w:adjustRightInd w:val="0"/>
        <w:spacing w:after="0" w:line="240" w:lineRule="auto"/>
        <w:ind w:left="142"/>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ab/>
      </w:r>
      <w:r>
        <w:rPr>
          <w:rFonts w:ascii="Times New Roman" w:hAnsi="Times New Roman" w:eastAsia="Calibri" w:cs="Times New Roman"/>
          <w:sz w:val="26"/>
          <w:szCs w:val="26"/>
          <w:lang w:eastAsia="ru-RU"/>
        </w:rPr>
        <w:tab/>
      </w:r>
      <w:r>
        <w:rPr>
          <w:rFonts w:ascii="Times New Roman" w:hAnsi="Times New Roman" w:eastAsia="Calibri" w:cs="Times New Roman"/>
          <w:sz w:val="26"/>
          <w:szCs w:val="26"/>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0629999D">
      <w:pPr>
        <w:tabs>
          <w:tab w:val="left" w:pos="709"/>
        </w:tabs>
        <w:spacing w:after="0" w:line="240" w:lineRule="auto"/>
        <w:ind w:firstLine="426"/>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Одним из ведущих видов учебных занятий в вузе является лекция. </w:t>
      </w:r>
    </w:p>
    <w:p w14:paraId="04F6DCDA">
      <w:pPr>
        <w:tabs>
          <w:tab w:val="left" w:pos="709"/>
        </w:tabs>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sz w:val="26"/>
          <w:szCs w:val="26"/>
          <w:lang w:eastAsia="ru-RU"/>
        </w:rPr>
        <w:tab/>
      </w:r>
      <w:r>
        <w:rPr>
          <w:rFonts w:ascii="Times New Roman" w:hAnsi="Times New Roman" w:eastAsia="Times New Roman" w:cs="Times New Roman"/>
          <w:b/>
          <w:sz w:val="26"/>
          <w:szCs w:val="26"/>
          <w:lang w:eastAsia="ru-RU"/>
        </w:rPr>
        <w:t>Лекции</w:t>
      </w:r>
      <w:r>
        <w:rPr>
          <w:rFonts w:ascii="Times New Roman" w:hAnsi="Times New Roman" w:eastAsia="Times New Roman" w:cs="Times New Roman"/>
          <w:sz w:val="26"/>
          <w:szCs w:val="26"/>
          <w:lang w:eastAsia="ru-RU"/>
        </w:rPr>
        <w:t>, используемые в учебном процессе, могут быть нескольких видов: вводные, тематические, обзорные, проблемные, игровые.</w:t>
      </w:r>
    </w:p>
    <w:p w14:paraId="0D834F3F">
      <w:pPr>
        <w:tabs>
          <w:tab w:val="left" w:pos="709"/>
        </w:tabs>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i/>
          <w:sz w:val="26"/>
          <w:szCs w:val="26"/>
          <w:lang w:eastAsia="ru-RU"/>
        </w:rPr>
        <w:tab/>
      </w:r>
      <w:r>
        <w:rPr>
          <w:rFonts w:ascii="Times New Roman" w:hAnsi="Times New Roman" w:eastAsia="Times New Roman" w:cs="Times New Roman"/>
          <w:i/>
          <w:sz w:val="26"/>
          <w:szCs w:val="26"/>
          <w:lang w:eastAsia="ru-RU"/>
        </w:rPr>
        <w:t>Вводная лекция</w:t>
      </w:r>
      <w:r>
        <w:rPr>
          <w:rFonts w:ascii="Times New Roman" w:hAnsi="Times New Roman" w:eastAsia="Times New Roman" w:cs="Times New Roman"/>
          <w:sz w:val="26"/>
          <w:szCs w:val="26"/>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0183D245">
      <w:pPr>
        <w:tabs>
          <w:tab w:val="left" w:pos="709"/>
        </w:tabs>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i/>
          <w:sz w:val="26"/>
          <w:szCs w:val="26"/>
          <w:lang w:eastAsia="ru-RU"/>
        </w:rPr>
        <w:tab/>
      </w:r>
      <w:r>
        <w:rPr>
          <w:rFonts w:ascii="Times New Roman" w:hAnsi="Times New Roman" w:eastAsia="Times New Roman" w:cs="Times New Roman"/>
          <w:i/>
          <w:sz w:val="26"/>
          <w:szCs w:val="26"/>
          <w:lang w:eastAsia="ru-RU"/>
        </w:rPr>
        <w:t>Тематические лекции</w:t>
      </w:r>
      <w:r>
        <w:rPr>
          <w:rFonts w:ascii="Times New Roman" w:hAnsi="Times New Roman" w:eastAsia="Times New Roman" w:cs="Times New Roman"/>
          <w:sz w:val="26"/>
          <w:szCs w:val="26"/>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39266540">
      <w:pPr>
        <w:tabs>
          <w:tab w:val="left" w:pos="709"/>
        </w:tabs>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i/>
          <w:sz w:val="26"/>
          <w:szCs w:val="26"/>
          <w:lang w:eastAsia="ru-RU"/>
        </w:rPr>
        <w:tab/>
      </w:r>
      <w:r>
        <w:rPr>
          <w:rFonts w:ascii="Times New Roman" w:hAnsi="Times New Roman" w:eastAsia="Times New Roman" w:cs="Times New Roman"/>
          <w:i/>
          <w:sz w:val="26"/>
          <w:szCs w:val="26"/>
          <w:lang w:eastAsia="ru-RU"/>
        </w:rPr>
        <w:t>Обзорная лекция</w:t>
      </w:r>
      <w:r>
        <w:rPr>
          <w:rFonts w:ascii="Times New Roman" w:hAnsi="Times New Roman" w:eastAsia="Times New Roman" w:cs="Times New Roman"/>
          <w:sz w:val="26"/>
          <w:szCs w:val="26"/>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11072D55">
      <w:pPr>
        <w:tabs>
          <w:tab w:val="left" w:pos="709"/>
        </w:tabs>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i/>
          <w:sz w:val="26"/>
          <w:szCs w:val="26"/>
          <w:lang w:eastAsia="ru-RU"/>
        </w:rPr>
        <w:t>Проблемные лекции</w:t>
      </w:r>
      <w:r>
        <w:rPr>
          <w:rFonts w:ascii="Times New Roman" w:hAnsi="Times New Roman" w:eastAsia="Times New Roman" w:cs="Times New Roman"/>
          <w:sz w:val="26"/>
          <w:szCs w:val="26"/>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5B62D617">
      <w:pPr>
        <w:tabs>
          <w:tab w:val="left" w:pos="709"/>
        </w:tabs>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i/>
          <w:sz w:val="26"/>
          <w:szCs w:val="26"/>
          <w:lang w:eastAsia="ru-RU"/>
        </w:rPr>
        <w:t>Итоговая лекция</w:t>
      </w:r>
      <w:r>
        <w:rPr>
          <w:rFonts w:ascii="Times New Roman" w:hAnsi="Times New Roman" w:eastAsia="Times New Roman" w:cs="Times New Roman"/>
          <w:sz w:val="26"/>
          <w:szCs w:val="26"/>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79BC23BE">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41B425BC">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71884EC">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Ещё одной из форм аудиторной работы являются </w:t>
      </w:r>
      <w:r>
        <w:rPr>
          <w:rFonts w:ascii="Times New Roman" w:hAnsi="Times New Roman" w:eastAsia="Calibri" w:cs="Times New Roman"/>
          <w:b/>
          <w:sz w:val="26"/>
          <w:szCs w:val="26"/>
          <w:lang w:eastAsia="ru-RU"/>
        </w:rPr>
        <w:t>практические занятия</w:t>
      </w:r>
      <w:r>
        <w:rPr>
          <w:rFonts w:ascii="Times New Roman" w:hAnsi="Times New Roman" w:eastAsia="Calibri" w:cs="Times New Roman"/>
          <w:sz w:val="26"/>
          <w:szCs w:val="26"/>
          <w:lang w:eastAsia="ru-RU"/>
        </w:rPr>
        <w:t xml:space="preserve">. Практические занятия являются одной формой учебного процесса. </w:t>
      </w:r>
    </w:p>
    <w:p w14:paraId="42B03397">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CB80A3C">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3B6D8C98">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4B7732A">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CCA0B31">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2E1C373C">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0B7FC9DF">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0703805">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2C21E0A6">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2AB40910">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57CC6C99">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586F15DA">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При необходимости преподаватель задает вопросы докладчику, либо студентам.</w:t>
      </w:r>
    </w:p>
    <w:p w14:paraId="38A63818">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BC2B9C6">
      <w:pPr>
        <w:widowControl w:val="0"/>
        <w:overflowPunct w:val="0"/>
        <w:autoSpaceDE w:val="0"/>
        <w:autoSpaceDN w:val="0"/>
        <w:adjustRightInd w:val="0"/>
        <w:spacing w:after="0" w:line="240" w:lineRule="auto"/>
        <w:ind w:firstLine="426"/>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85DBE97">
      <w:pPr>
        <w:tabs>
          <w:tab w:val="left" w:pos="709"/>
        </w:tabs>
        <w:spacing w:after="0" w:line="240" w:lineRule="auto"/>
        <w:ind w:firstLine="426"/>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ab/>
      </w:r>
      <w:r>
        <w:rPr>
          <w:rFonts w:ascii="Times New Roman" w:hAnsi="Times New Roman" w:eastAsia="Times New Roman" w:cs="Times New Roman"/>
          <w:sz w:val="26"/>
          <w:szCs w:val="26"/>
          <w:lang w:eastAsia="ru-RU"/>
        </w:rPr>
        <w:t xml:space="preserve">В разделе, </w:t>
      </w:r>
      <w:r>
        <w:rPr>
          <w:rFonts w:ascii="Times New Roman" w:hAnsi="Times New Roman" w:eastAsia="Times New Roman" w:cs="Times New Roman"/>
          <w:sz w:val="26"/>
          <w:szCs w:val="26"/>
          <w:lang w:eastAsia="ru-RU"/>
        </w:rPr>
        <w:tab/>
      </w:r>
      <w:r>
        <w:rPr>
          <w:rFonts w:ascii="Times New Roman" w:hAnsi="Times New Roman" w:eastAsia="Times New Roman" w:cs="Times New Roman"/>
          <w:sz w:val="26"/>
          <w:szCs w:val="26"/>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1F6582A5">
      <w:pPr>
        <w:tabs>
          <w:tab w:val="left" w:pos="709"/>
        </w:tabs>
        <w:spacing w:after="0" w:line="240" w:lineRule="auto"/>
        <w:ind w:firstLine="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ab/>
      </w:r>
      <w:r>
        <w:rPr>
          <w:rFonts w:ascii="Times New Roman" w:hAnsi="Times New Roman" w:eastAsia="Times New Roman" w:cs="Times New Roman"/>
          <w:sz w:val="26"/>
          <w:szCs w:val="26"/>
          <w:lang w:eastAsia="ru-RU"/>
        </w:rPr>
        <w:tab/>
      </w:r>
      <w:r>
        <w:rPr>
          <w:rFonts w:ascii="Times New Roman" w:hAnsi="Times New Roman" w:eastAsia="Times New Roman" w:cs="Times New Roman"/>
          <w:sz w:val="26"/>
          <w:szCs w:val="26"/>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1451BAFA">
      <w:pPr>
        <w:tabs>
          <w:tab w:val="left" w:pos="709"/>
          <w:tab w:val="left" w:pos="993"/>
        </w:tabs>
        <w:spacing w:after="0" w:line="240" w:lineRule="auto"/>
        <w:ind w:firstLine="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1E7EC3CB">
      <w:pPr>
        <w:tabs>
          <w:tab w:val="left" w:pos="709"/>
        </w:tabs>
        <w:spacing w:after="0" w:line="240" w:lineRule="auto"/>
        <w:ind w:firstLine="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ab/>
      </w:r>
      <w:r>
        <w:rPr>
          <w:rFonts w:ascii="Times New Roman" w:hAnsi="Times New Roman" w:eastAsia="Times New Roman" w:cs="Times New Roman"/>
          <w:sz w:val="26"/>
          <w:szCs w:val="26"/>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0029F45A">
      <w:pPr>
        <w:tabs>
          <w:tab w:val="left" w:pos="709"/>
        </w:tabs>
        <w:spacing w:after="0" w:line="240" w:lineRule="auto"/>
        <w:ind w:firstLine="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ab/>
      </w:r>
      <w:r>
        <w:rPr>
          <w:rFonts w:ascii="Times New Roman" w:hAnsi="Times New Roman" w:eastAsia="Times New Roman" w:cs="Times New Roman"/>
          <w:sz w:val="26"/>
          <w:szCs w:val="26"/>
          <w:lang w:eastAsia="ru-RU"/>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14:paraId="648FDD9C">
      <w:pPr>
        <w:tabs>
          <w:tab w:val="left" w:pos="709"/>
        </w:tabs>
        <w:spacing w:after="0" w:line="240" w:lineRule="auto"/>
        <w:ind w:firstLine="360"/>
        <w:jc w:val="both"/>
        <w:rPr>
          <w:rFonts w:ascii="Times New Roman" w:hAnsi="Times New Roman" w:eastAsia="Times New Roman" w:cs="Times New Roman"/>
          <w:sz w:val="26"/>
          <w:szCs w:val="26"/>
          <w:lang w:eastAsia="ru-RU"/>
        </w:rPr>
      </w:pPr>
      <w:r>
        <w:rPr>
          <w:rFonts w:ascii="Times New Roman" w:hAnsi="Times New Roman" w:eastAsia="Times New Roman" w:cs="Times New Roman"/>
          <w:b/>
          <w:sz w:val="26"/>
          <w:szCs w:val="26"/>
          <w:lang w:eastAsia="ru-RU"/>
        </w:rPr>
        <w:tab/>
      </w:r>
      <w:r>
        <w:rPr>
          <w:rFonts w:ascii="Times New Roman" w:hAnsi="Times New Roman" w:eastAsia="Times New Roman" w:cs="Times New Roman"/>
          <w:sz w:val="26"/>
          <w:szCs w:val="26"/>
          <w:lang w:eastAsia="ru-RU"/>
        </w:rPr>
        <w:tab/>
      </w:r>
      <w:r>
        <w:rPr>
          <w:rFonts w:ascii="Times New Roman" w:hAnsi="Times New Roman" w:eastAsia="Times New Roman" w:cs="Times New Roman"/>
          <w:sz w:val="26"/>
          <w:szCs w:val="26"/>
          <w:lang w:eastAsia="ru-RU"/>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7E359D5C">
      <w:pPr>
        <w:tabs>
          <w:tab w:val="left" w:pos="709"/>
        </w:tabs>
        <w:spacing w:after="0" w:line="240" w:lineRule="auto"/>
        <w:ind w:firstLine="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w:t>
      </w:r>
      <w:r>
        <w:rPr>
          <w:rFonts w:ascii="Times New Roman" w:hAnsi="Times New Roman" w:eastAsia="Times New Roman" w:cs="Times New Roman"/>
          <w:sz w:val="26"/>
          <w:szCs w:val="26"/>
          <w:lang w:eastAsia="ru-RU"/>
        </w:rPr>
        <w:tab/>
      </w:r>
      <w:r>
        <w:rPr>
          <w:rFonts w:ascii="Times New Roman" w:hAnsi="Times New Roman" w:eastAsia="Times New Roman" w:cs="Times New Roman"/>
          <w:sz w:val="26"/>
          <w:szCs w:val="26"/>
          <w:lang w:eastAsia="ru-RU"/>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69E2CC07">
      <w:pPr>
        <w:tabs>
          <w:tab w:val="left" w:pos="709"/>
        </w:tabs>
        <w:spacing w:after="0" w:line="240" w:lineRule="auto"/>
        <w:ind w:firstLine="360"/>
        <w:jc w:val="both"/>
        <w:rPr>
          <w:rFonts w:ascii="Times New Roman" w:hAnsi="Times New Roman" w:eastAsia="Times New Roman" w:cs="Times New Roman"/>
          <w:sz w:val="26"/>
          <w:szCs w:val="26"/>
          <w:lang w:eastAsia="ru-RU"/>
        </w:rPr>
      </w:pPr>
    </w:p>
    <w:p w14:paraId="3CBA2141">
      <w:pPr>
        <w:tabs>
          <w:tab w:val="left" w:pos="709"/>
        </w:tabs>
        <w:spacing w:after="0" w:line="240" w:lineRule="auto"/>
        <w:ind w:left="360"/>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i/>
          <w:sz w:val="26"/>
          <w:szCs w:val="26"/>
          <w:lang w:eastAsia="ru-RU"/>
        </w:rPr>
        <w:t>Методические рекомендации для решения задач и кейс заданий</w:t>
      </w:r>
    </w:p>
    <w:p w14:paraId="4B9A85FE">
      <w:pPr>
        <w:spacing w:after="0" w:line="240" w:lineRule="auto"/>
        <w:jc w:val="both"/>
        <w:rPr>
          <w:rFonts w:ascii="Times New Roman" w:hAnsi="Times New Roman" w:eastAsia="Times New Roman" w:cs="Times New Roman"/>
          <w:b/>
          <w:i/>
          <w:sz w:val="26"/>
          <w:szCs w:val="26"/>
          <w:lang w:eastAsia="ru-RU"/>
        </w:rPr>
      </w:pPr>
      <w:r>
        <w:rPr>
          <w:rFonts w:ascii="Times New Roman" w:hAnsi="Times New Roman" w:eastAsia="Times New Roman" w:cs="Times New Roman"/>
          <w:b/>
          <w:i/>
          <w:sz w:val="26"/>
          <w:szCs w:val="26"/>
          <w:lang w:eastAsia="ru-RU"/>
        </w:rPr>
        <w:t>Оформление работы</w:t>
      </w:r>
    </w:p>
    <w:p w14:paraId="021330C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1. Задания работ должны быть выполнены в отдельной тетради, четко, разборчиво, аккуратно, синими или черными чернилами, с полями для замечаний рецензента.</w:t>
      </w:r>
    </w:p>
    <w:p w14:paraId="3542EB0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2. Титульный лист оформляется по образцу </w:t>
      </w:r>
    </w:p>
    <w:p w14:paraId="63404ABB">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14:paraId="347FE63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3. Необходимо оставить чистую страницу для написания рецензии. </w:t>
      </w:r>
    </w:p>
    <w:p w14:paraId="29AE9BC0">
      <w:pPr>
        <w:spacing w:after="0" w:line="240" w:lineRule="auto"/>
        <w:jc w:val="both"/>
        <w:rPr>
          <w:rFonts w:ascii="Times New Roman" w:hAnsi="Times New Roman" w:eastAsia="Times New Roman" w:cs="Times New Roman"/>
          <w:b/>
          <w:i/>
          <w:sz w:val="26"/>
          <w:szCs w:val="26"/>
          <w:lang w:eastAsia="ru-RU"/>
        </w:rPr>
      </w:pPr>
      <w:r>
        <w:rPr>
          <w:rFonts w:ascii="Times New Roman" w:hAnsi="Times New Roman" w:eastAsia="Times New Roman" w:cs="Times New Roman"/>
          <w:b/>
          <w:i/>
          <w:sz w:val="26"/>
          <w:szCs w:val="26"/>
          <w:lang w:eastAsia="ru-RU"/>
        </w:rPr>
        <w:t>Оформление решения задач</w:t>
      </w:r>
    </w:p>
    <w:p w14:paraId="2A99E63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1. Переписать условие задачи (допускается ксерокопирование варианта задания). </w:t>
      </w:r>
    </w:p>
    <w:p w14:paraId="6D20F702">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Выполнение очередной задачи необходимо начинать с новой страницы, указывая порядковый номер задачи.</w:t>
      </w:r>
    </w:p>
    <w:p w14:paraId="24B108A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3. Отвечать последовательно на все вопросы, поставленные в задаче, для чего: </w:t>
      </w:r>
    </w:p>
    <w:p w14:paraId="36A6C5EA">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а) сформулировать вопрос очередного пункта задачи; </w:t>
      </w:r>
    </w:p>
    <w:p w14:paraId="37037F8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б) написать формулу расчета показателя и первую подстановку в формулу;</w:t>
      </w:r>
    </w:p>
    <w:p w14:paraId="1C3FDF2B">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596143E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в ответе указать единицы измерения;</w:t>
      </w:r>
    </w:p>
    <w:p w14:paraId="037688C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 д) проанализировать полученные результаты, отразив экономический смысл исчисленных показателей. </w:t>
      </w:r>
    </w:p>
    <w:p w14:paraId="7569F2F0">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Для подготовки к экзамену по статистике следует ознакомиться с перечнем теоретических вопросов, который приводится в данных методических материалах, и рекомендуемой по каждому вопросу литературой. Практические задачи и тестовые задания по каждой теме курса содержатся в методических указаниях. В случае затруднений, возникающих при изучении дисциплины, студенты могут получить индивидуальную (групповую) консультацию в колледже (по графику консультаций).</w:t>
      </w:r>
    </w:p>
    <w:p w14:paraId="7C99C750">
      <w:pPr>
        <w:tabs>
          <w:tab w:val="left" w:pos="709"/>
        </w:tabs>
        <w:spacing w:after="0" w:line="240" w:lineRule="auto"/>
        <w:ind w:firstLine="360"/>
        <w:jc w:val="both"/>
        <w:rPr>
          <w:rFonts w:ascii="Times New Roman" w:hAnsi="Times New Roman" w:eastAsia="Times New Roman" w:cs="Times New Roman"/>
          <w:sz w:val="26"/>
          <w:szCs w:val="26"/>
          <w:lang w:eastAsia="ru-RU"/>
        </w:rPr>
      </w:pPr>
    </w:p>
    <w:p w14:paraId="32803815">
      <w:pPr>
        <w:widowControl w:val="0"/>
        <w:autoSpaceDE w:val="0"/>
        <w:autoSpaceDN w:val="0"/>
        <w:adjustRightInd w:val="0"/>
        <w:spacing w:after="0" w:line="240" w:lineRule="auto"/>
        <w:ind w:firstLine="397"/>
        <w:contextualSpacing/>
        <w:jc w:val="center"/>
        <w:rPr>
          <w:rFonts w:ascii="Times New Roman" w:hAnsi="Times New Roman" w:eastAsia="Times New Roman" w:cs="Times New Roman"/>
          <w:b/>
          <w:i/>
          <w:sz w:val="26"/>
          <w:szCs w:val="26"/>
        </w:rPr>
      </w:pPr>
      <w:r>
        <w:rPr>
          <w:rFonts w:ascii="Times New Roman" w:hAnsi="Times New Roman" w:eastAsia="Times New Roman" w:cs="Times New Roman"/>
          <w:b/>
          <w:i/>
          <w:sz w:val="26"/>
          <w:szCs w:val="26"/>
        </w:rPr>
        <w:t>Методические рекомендации по написанию реферата</w:t>
      </w:r>
    </w:p>
    <w:p w14:paraId="7BF44662">
      <w:pPr>
        <w:widowControl w:val="0"/>
        <w:autoSpaceDE w:val="0"/>
        <w:autoSpaceDN w:val="0"/>
        <w:adjustRightInd w:val="0"/>
        <w:spacing w:after="0" w:line="240" w:lineRule="auto"/>
        <w:ind w:firstLine="397"/>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653D05C0">
      <w:pPr>
        <w:widowControl w:val="0"/>
        <w:autoSpaceDE w:val="0"/>
        <w:autoSpaceDN w:val="0"/>
        <w:adjustRightInd w:val="0"/>
        <w:spacing w:after="0" w:line="240" w:lineRule="auto"/>
        <w:ind w:firstLine="397"/>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7112832B">
      <w:pPr>
        <w:widowControl w:val="0"/>
        <w:autoSpaceDE w:val="0"/>
        <w:autoSpaceDN w:val="0"/>
        <w:adjustRightInd w:val="0"/>
        <w:spacing w:after="0" w:line="240" w:lineRule="auto"/>
        <w:ind w:firstLine="397"/>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Общие требования к рефератам:</w:t>
      </w:r>
    </w:p>
    <w:p w14:paraId="6E3F0274">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логическая последовательность и четкость изложения материала;</w:t>
      </w:r>
    </w:p>
    <w:p w14:paraId="024E0379">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краткость и точность формулировок, исключающих возможность неоднозначного толкования;</w:t>
      </w:r>
    </w:p>
    <w:p w14:paraId="05E7D8A8">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убедительность аргументации;</w:t>
      </w:r>
    </w:p>
    <w:p w14:paraId="2A6F5224">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конкретность изложения материала и результатов работы;</w:t>
      </w:r>
    </w:p>
    <w:p w14:paraId="0BAF06E3">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информационная выразительность;</w:t>
      </w:r>
    </w:p>
    <w:p w14:paraId="54A7F88F">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достоверность;</w:t>
      </w:r>
    </w:p>
    <w:p w14:paraId="4AF77016">
      <w:pPr>
        <w:widowControl w:val="0"/>
        <w:numPr>
          <w:ilvl w:val="0"/>
          <w:numId w:val="10"/>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достаточность и обоснованность выводов.</w:t>
      </w:r>
    </w:p>
    <w:p w14:paraId="1193CDF8">
      <w:pPr>
        <w:widowControl w:val="0"/>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ab/>
      </w:r>
      <w:r>
        <w:rPr>
          <w:rFonts w:ascii="Times New Roman" w:hAnsi="Times New Roman" w:eastAsia="Times New Roman" w:cs="Times New Roman"/>
          <w:sz w:val="26"/>
          <w:szCs w:val="26"/>
        </w:rPr>
        <w:t>Структура и оформление:</w:t>
      </w:r>
    </w:p>
    <w:p w14:paraId="6E514BA1">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титульный лист;</w:t>
      </w:r>
    </w:p>
    <w:p w14:paraId="3FCF4398">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содержание;</w:t>
      </w:r>
    </w:p>
    <w:p w14:paraId="0D60EB79">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введение;</w:t>
      </w:r>
    </w:p>
    <w:p w14:paraId="5A363ED9">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основная часть;</w:t>
      </w:r>
    </w:p>
    <w:p w14:paraId="6E15E604">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заключение;</w:t>
      </w:r>
    </w:p>
    <w:p w14:paraId="592629D4">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приложения;</w:t>
      </w:r>
    </w:p>
    <w:p w14:paraId="281F85F4">
      <w:pPr>
        <w:widowControl w:val="0"/>
        <w:numPr>
          <w:ilvl w:val="0"/>
          <w:numId w:val="11"/>
        </w:numPr>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список использованных источников.</w:t>
      </w:r>
    </w:p>
    <w:p w14:paraId="5C62B69C">
      <w:pPr>
        <w:widowControl w:val="0"/>
        <w:autoSpaceDE w:val="0"/>
        <w:autoSpaceDN w:val="0"/>
        <w:adjustRightInd w:val="0"/>
        <w:spacing w:after="0" w:line="240" w:lineRule="auto"/>
        <w:ind w:firstLine="720"/>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Титульный лист является первой страницей реферата и оформляется по установленным стандартам. </w:t>
      </w:r>
    </w:p>
    <w:p w14:paraId="520457C3">
      <w:pPr>
        <w:widowControl w:val="0"/>
        <w:autoSpaceDE w:val="0"/>
        <w:autoSpaceDN w:val="0"/>
        <w:adjustRightInd w:val="0"/>
        <w:spacing w:after="0" w:line="240" w:lineRule="auto"/>
        <w:ind w:firstLine="720"/>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0BA7AC8F">
      <w:pPr>
        <w:widowControl w:val="0"/>
        <w:autoSpaceDE w:val="0"/>
        <w:autoSpaceDN w:val="0"/>
        <w:adjustRightInd w:val="0"/>
        <w:spacing w:after="0" w:line="240" w:lineRule="auto"/>
        <w:ind w:firstLine="720"/>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3A939FD3">
      <w:pPr>
        <w:widowControl w:val="0"/>
        <w:autoSpaceDE w:val="0"/>
        <w:autoSpaceDN w:val="0"/>
        <w:adjustRightInd w:val="0"/>
        <w:spacing w:after="0" w:line="240" w:lineRule="auto"/>
        <w:ind w:firstLine="720"/>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4C672C21">
      <w:pPr>
        <w:widowControl w:val="0"/>
        <w:autoSpaceDE w:val="0"/>
        <w:autoSpaceDN w:val="0"/>
        <w:adjustRightInd w:val="0"/>
        <w:spacing w:after="0" w:line="240" w:lineRule="auto"/>
        <w:ind w:firstLine="720"/>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В общем плане глав основной части типового реферата может быть примерно следующим:</w:t>
      </w:r>
    </w:p>
    <w:p w14:paraId="2D14DCF5">
      <w:pPr>
        <w:widowControl w:val="0"/>
        <w:numPr>
          <w:ilvl w:val="0"/>
          <w:numId w:val="12"/>
        </w:numPr>
        <w:tabs>
          <w:tab w:val="left" w:pos="0"/>
        </w:tabs>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146D7D38">
      <w:pPr>
        <w:widowControl w:val="0"/>
        <w:numPr>
          <w:ilvl w:val="0"/>
          <w:numId w:val="12"/>
        </w:numPr>
        <w:tabs>
          <w:tab w:val="left" w:pos="0"/>
        </w:tabs>
        <w:autoSpaceDE w:val="0"/>
        <w:autoSpaceDN w:val="0"/>
        <w:adjustRightInd w:val="0"/>
        <w:spacing w:after="0" w:line="240" w:lineRule="auto"/>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47699B7E">
      <w:pPr>
        <w:widowControl w:val="0"/>
        <w:autoSpaceDE w:val="0"/>
        <w:autoSpaceDN w:val="0"/>
        <w:adjustRightInd w:val="0"/>
        <w:spacing w:after="0" w:line="240" w:lineRule="auto"/>
        <w:ind w:firstLine="397"/>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397F1BEC">
      <w:pPr>
        <w:widowControl w:val="0"/>
        <w:autoSpaceDE w:val="0"/>
        <w:autoSpaceDN w:val="0"/>
        <w:adjustRightInd w:val="0"/>
        <w:spacing w:after="0" w:line="240" w:lineRule="auto"/>
        <w:ind w:firstLine="397"/>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Заключение должно содержать краткие выводы по результатам всей работы. Объем не более двух страниц.</w:t>
      </w:r>
    </w:p>
    <w:p w14:paraId="5C5EFCD5">
      <w:pPr>
        <w:widowControl w:val="0"/>
        <w:autoSpaceDE w:val="0"/>
        <w:autoSpaceDN w:val="0"/>
        <w:adjustRightInd w:val="0"/>
        <w:spacing w:after="0" w:line="240" w:lineRule="auto"/>
        <w:ind w:firstLine="397"/>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правом верхнем углу слова «ПРИЛОЖЕНИЕ». Любое приложение должно иметь свой содержательный заголовок. Все приложения нумеруются (например, «ПРИЛОЖЕНИЕ 1» и т.д.). </w:t>
      </w:r>
    </w:p>
    <w:p w14:paraId="431657E3">
      <w:pPr>
        <w:widowControl w:val="0"/>
        <w:autoSpaceDE w:val="0"/>
        <w:autoSpaceDN w:val="0"/>
        <w:adjustRightInd w:val="0"/>
        <w:spacing w:after="0" w:line="240" w:lineRule="auto"/>
        <w:ind w:firstLine="397"/>
        <w:contextualSpacing/>
        <w:jc w:val="both"/>
        <w:rPr>
          <w:rFonts w:ascii="Times New Roman" w:hAnsi="Times New Roman" w:eastAsia="Times New Roman" w:cs="Times New Roman"/>
          <w:sz w:val="26"/>
          <w:szCs w:val="26"/>
        </w:rPr>
      </w:pPr>
      <w:r>
        <w:rPr>
          <w:rFonts w:ascii="Times New Roman" w:hAnsi="Times New Roman" w:eastAsia="Times New Roman" w:cs="Times New Roman"/>
          <w:sz w:val="26"/>
          <w:szCs w:val="26"/>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4B367781">
      <w:pPr>
        <w:widowControl w:val="0"/>
        <w:autoSpaceDE w:val="0"/>
        <w:autoSpaceDN w:val="0"/>
        <w:adjustRightInd w:val="0"/>
        <w:spacing w:after="0" w:line="240" w:lineRule="auto"/>
        <w:ind w:firstLine="397"/>
        <w:contextualSpacing/>
        <w:jc w:val="center"/>
        <w:rPr>
          <w:rFonts w:ascii="Times New Roman" w:hAnsi="Times New Roman" w:eastAsia="Calibri" w:cs="Times New Roman"/>
          <w:b/>
          <w:i/>
          <w:sz w:val="26"/>
          <w:szCs w:val="26"/>
        </w:rPr>
      </w:pPr>
      <w:r>
        <w:rPr>
          <w:rFonts w:ascii="Times New Roman" w:hAnsi="Times New Roman" w:eastAsia="Calibri" w:cs="Times New Roman"/>
          <w:b/>
          <w:i/>
          <w:sz w:val="26"/>
          <w:szCs w:val="26"/>
        </w:rPr>
        <w:t>Доклад и требования к оформлению докладов</w:t>
      </w:r>
    </w:p>
    <w:p w14:paraId="03937A1E">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4BC073BD">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31250542">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Необходимо соблюдать регламент, оговоренный при получении задания. </w:t>
      </w:r>
    </w:p>
    <w:p w14:paraId="74478885">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Работа студента над докладом включает отработку навыков ораторства и умения организовать и проводить диспут.</w:t>
      </w:r>
    </w:p>
    <w:p w14:paraId="774D4475">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6A483D4E">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14:paraId="7064BC77">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639F06FB">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 Вступление помогает обеспечить успех выступления по любой тематике. Вступление должно содержать:</w:t>
      </w:r>
    </w:p>
    <w:p w14:paraId="66DBBECC">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название доклада;</w:t>
      </w:r>
    </w:p>
    <w:p w14:paraId="17337C5E">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сообщение основной идеи;</w:t>
      </w:r>
    </w:p>
    <w:p w14:paraId="2D36D6F9">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современную оценку предмета изложения;</w:t>
      </w:r>
    </w:p>
    <w:p w14:paraId="2BE1EA78">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краткое перечисление рассматриваемых вопросов;</w:t>
      </w:r>
    </w:p>
    <w:p w14:paraId="14ECD989">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живую интересную форму изложения;</w:t>
      </w:r>
    </w:p>
    <w:p w14:paraId="5D620B60">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 акцентирование оригинальности подхода.</w:t>
      </w:r>
    </w:p>
    <w:p w14:paraId="155B3AF8">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67F1EE72">
      <w:pPr>
        <w:spacing w:after="0" w:line="240" w:lineRule="auto"/>
        <w:ind w:firstLine="708"/>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 Заключение - это ясное четкое обобщение и краткие выводы, которых всегда ждут слушатели</w:t>
      </w:r>
    </w:p>
    <w:p w14:paraId="475567A7">
      <w:pPr>
        <w:spacing w:after="0" w:line="240" w:lineRule="auto"/>
        <w:jc w:val="both"/>
        <w:rPr>
          <w:rFonts w:ascii="Times New Roman" w:hAnsi="Times New Roman" w:eastAsia="Calibri" w:cs="Times New Roman"/>
          <w:sz w:val="26"/>
          <w:szCs w:val="26"/>
        </w:rPr>
      </w:pPr>
    </w:p>
    <w:p w14:paraId="32763C26">
      <w:pPr>
        <w:autoSpaceDE w:val="0"/>
        <w:autoSpaceDN w:val="0"/>
        <w:adjustRightInd w:val="0"/>
        <w:spacing w:after="0" w:line="240" w:lineRule="auto"/>
        <w:ind w:left="360"/>
        <w:jc w:val="center"/>
        <w:rPr>
          <w:rFonts w:ascii="Times New Roman" w:hAnsi="Times New Roman" w:eastAsia="Calibri" w:cs="Times New Roman"/>
          <w:b/>
          <w:i/>
          <w:sz w:val="26"/>
          <w:szCs w:val="26"/>
        </w:rPr>
      </w:pPr>
      <w:r>
        <w:rPr>
          <w:rFonts w:ascii="Times New Roman" w:hAnsi="Times New Roman" w:eastAsia="Calibri" w:cs="Times New Roman"/>
          <w:b/>
          <w:i/>
          <w:sz w:val="26"/>
          <w:szCs w:val="26"/>
        </w:rPr>
        <w:t>Методические рекомендации для подготовки презентаций:</w:t>
      </w:r>
    </w:p>
    <w:p w14:paraId="7CEE4668">
      <w:pPr>
        <w:autoSpaceDE w:val="0"/>
        <w:autoSpaceDN w:val="0"/>
        <w:adjustRightInd w:val="0"/>
        <w:spacing w:after="0" w:line="240" w:lineRule="auto"/>
        <w:ind w:left="360"/>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Общие требования к презентации: </w:t>
      </w:r>
    </w:p>
    <w:p w14:paraId="5C10045B">
      <w:pPr>
        <w:tabs>
          <w:tab w:val="left" w:pos="284"/>
        </w:tabs>
        <w:autoSpaceDE w:val="0"/>
        <w:autoSpaceDN w:val="0"/>
        <w:adjustRightInd w:val="0"/>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w:t>
      </w:r>
      <w:r>
        <w:rPr>
          <w:rFonts w:ascii="Times New Roman" w:hAnsi="Times New Roman" w:eastAsia="Calibri" w:cs="Times New Roman"/>
          <w:sz w:val="26"/>
          <w:szCs w:val="26"/>
        </w:rPr>
        <w:tab/>
      </w:r>
      <w:r>
        <w:rPr>
          <w:rFonts w:ascii="Times New Roman" w:hAnsi="Times New Roman" w:eastAsia="Calibri" w:cs="Times New Roman"/>
          <w:sz w:val="26"/>
          <w:szCs w:val="26"/>
        </w:rPr>
        <w:t xml:space="preserve">презентация не должна быть меньше 10 слайдов; </w:t>
      </w:r>
    </w:p>
    <w:p w14:paraId="6D840B92">
      <w:pPr>
        <w:tabs>
          <w:tab w:val="left" w:pos="284"/>
        </w:tabs>
        <w:autoSpaceDE w:val="0"/>
        <w:autoSpaceDN w:val="0"/>
        <w:adjustRightInd w:val="0"/>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w:t>
      </w:r>
      <w:r>
        <w:rPr>
          <w:rFonts w:ascii="Times New Roman" w:hAnsi="Times New Roman" w:eastAsia="Calibri" w:cs="Times New Roman"/>
          <w:sz w:val="26"/>
          <w:szCs w:val="26"/>
        </w:rPr>
        <w:tab/>
      </w:r>
      <w:r>
        <w:rPr>
          <w:rFonts w:ascii="Times New Roman" w:hAnsi="Times New Roman" w:eastAsia="Calibri" w:cs="Times New Roman"/>
          <w:sz w:val="26"/>
          <w:szCs w:val="26"/>
        </w:rPr>
        <w:t>первый лист – это титульный лист, на котором обязательно должны быть представлены: название проекта; фамилия, имя, отчество автора;</w:t>
      </w:r>
    </w:p>
    <w:p w14:paraId="7DBCCB2F">
      <w:pPr>
        <w:tabs>
          <w:tab w:val="left" w:pos="284"/>
        </w:tabs>
        <w:autoSpaceDE w:val="0"/>
        <w:autoSpaceDN w:val="0"/>
        <w:adjustRightInd w:val="0"/>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w:t>
      </w:r>
      <w:r>
        <w:rPr>
          <w:rFonts w:ascii="Times New Roman" w:hAnsi="Times New Roman" w:eastAsia="Calibri" w:cs="Times New Roman"/>
          <w:sz w:val="26"/>
          <w:szCs w:val="26"/>
        </w:rPr>
        <w:tab/>
      </w:r>
      <w:r>
        <w:rPr>
          <w:rFonts w:ascii="Times New Roman" w:hAnsi="Times New Roman" w:eastAsia="Calibri" w:cs="Times New Roman"/>
          <w:sz w:val="26"/>
          <w:szCs w:val="26"/>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4ECBC0AF">
      <w:pPr>
        <w:tabs>
          <w:tab w:val="left" w:pos="284"/>
        </w:tabs>
        <w:autoSpaceDE w:val="0"/>
        <w:autoSpaceDN w:val="0"/>
        <w:adjustRightInd w:val="0"/>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w:t>
      </w:r>
      <w:r>
        <w:rPr>
          <w:rFonts w:ascii="Times New Roman" w:hAnsi="Times New Roman" w:eastAsia="Calibri" w:cs="Times New Roman"/>
          <w:sz w:val="26"/>
          <w:szCs w:val="26"/>
        </w:rPr>
        <w:tab/>
      </w:r>
      <w:r>
        <w:rPr>
          <w:rFonts w:ascii="Times New Roman" w:hAnsi="Times New Roman" w:eastAsia="Calibri" w:cs="Times New Roman"/>
          <w:sz w:val="26"/>
          <w:szCs w:val="26"/>
        </w:rPr>
        <w:t xml:space="preserve">дизайн-эргономические требования: сочетаемость цветов, ограниченное количество объектов на слайде, цвет текста; </w:t>
      </w:r>
    </w:p>
    <w:p w14:paraId="79ABE817">
      <w:pPr>
        <w:tabs>
          <w:tab w:val="left" w:pos="284"/>
        </w:tabs>
        <w:autoSpaceDE w:val="0"/>
        <w:autoSpaceDN w:val="0"/>
        <w:adjustRightInd w:val="0"/>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w:t>
      </w:r>
      <w:r>
        <w:rPr>
          <w:rFonts w:ascii="Times New Roman" w:hAnsi="Times New Roman" w:eastAsia="Calibri" w:cs="Times New Roman"/>
          <w:sz w:val="26"/>
          <w:szCs w:val="26"/>
        </w:rPr>
        <w:tab/>
      </w:r>
      <w:r>
        <w:rPr>
          <w:rFonts w:ascii="Times New Roman" w:hAnsi="Times New Roman" w:eastAsia="Calibri" w:cs="Times New Roman"/>
          <w:sz w:val="26"/>
          <w:szCs w:val="26"/>
        </w:rPr>
        <w:t>последними слайдами презентации должны быть глоссарий и список литературы.</w:t>
      </w:r>
    </w:p>
    <w:p w14:paraId="52F3B77C">
      <w:pPr>
        <w:tabs>
          <w:tab w:val="left" w:pos="284"/>
        </w:tabs>
        <w:autoSpaceDE w:val="0"/>
        <w:autoSpaceDN w:val="0"/>
        <w:adjustRightInd w:val="0"/>
        <w:spacing w:after="0" w:line="240" w:lineRule="auto"/>
        <w:jc w:val="both"/>
        <w:rPr>
          <w:rFonts w:ascii="Times New Roman" w:hAnsi="Times New Roman" w:eastAsia="Calibri" w:cs="Times New Roman"/>
          <w:sz w:val="26"/>
          <w:szCs w:val="26"/>
        </w:rPr>
      </w:pPr>
    </w:p>
    <w:p w14:paraId="6AD2F712">
      <w:pPr>
        <w:pStyle w:val="24"/>
        <w:keepNext/>
        <w:numPr>
          <w:ilvl w:val="0"/>
          <w:numId w:val="13"/>
        </w:numPr>
        <w:jc w:val="center"/>
        <w:outlineLvl w:val="5"/>
        <w:rPr>
          <w:rFonts w:eastAsia="Times New Roman"/>
          <w:b/>
          <w:sz w:val="26"/>
          <w:szCs w:val="26"/>
        </w:rPr>
      </w:pPr>
      <w:r>
        <w:rPr>
          <w:rFonts w:eastAsia="Times New Roman"/>
          <w:b/>
          <w:sz w:val="26"/>
          <w:szCs w:val="26"/>
        </w:rPr>
        <w:t xml:space="preserve">УЧЕБНО-МЕТОДИЧЕСКОЕ ОБЕСПЕЧЕНИЕ </w:t>
      </w:r>
    </w:p>
    <w:p w14:paraId="3A5D6460">
      <w:pPr>
        <w:keepNext/>
        <w:spacing w:after="0" w:line="240" w:lineRule="auto"/>
        <w:ind w:left="720"/>
        <w:jc w:val="center"/>
        <w:outlineLvl w:val="5"/>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САМОСТОЯТЕЛЬНОЙ РАБОТЫ ОБУЧАЮЩИХСЯ</w:t>
      </w:r>
    </w:p>
    <w:p w14:paraId="7E43076F">
      <w:pPr>
        <w:keepNext/>
        <w:spacing w:after="0" w:line="240" w:lineRule="auto"/>
        <w:ind w:left="720"/>
        <w:jc w:val="center"/>
        <w:outlineLvl w:val="5"/>
        <w:rPr>
          <w:rFonts w:ascii="Times New Roman" w:hAnsi="Times New Roman" w:eastAsia="Times New Roman" w:cs="Times New Roman"/>
          <w:b/>
          <w:sz w:val="26"/>
          <w:szCs w:val="26"/>
          <w:lang w:eastAsia="ru-RU"/>
        </w:rPr>
      </w:pPr>
    </w:p>
    <w:p w14:paraId="2BE09403">
      <w:pPr>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Calibri" w:cs="Times New Roman"/>
          <w:sz w:val="26"/>
          <w:szCs w:val="26"/>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619B0876">
      <w:pPr>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13A07AC0">
      <w:pPr>
        <w:spacing w:after="0" w:line="240" w:lineRule="auto"/>
        <w:ind w:firstLine="426"/>
        <w:jc w:val="both"/>
        <w:rPr>
          <w:rFonts w:ascii="Times New Roman" w:hAnsi="Times New Roman" w:eastAsia="Times New Roman" w:cs="Times New Roman"/>
          <w:sz w:val="26"/>
          <w:szCs w:val="26"/>
          <w:lang w:eastAsia="ru-RU"/>
        </w:rPr>
      </w:pPr>
      <w:r>
        <w:rPr>
          <w:rFonts w:ascii="Times New Roman" w:hAnsi="Times New Roman" w:eastAsia="Calibri" w:cs="Times New Roman"/>
          <w:sz w:val="26"/>
          <w:szCs w:val="26"/>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sz w:val="26"/>
          <w:szCs w:val="26"/>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0E91D019">
      <w:pPr>
        <w:spacing w:after="200" w:line="240" w:lineRule="auto"/>
        <w:ind w:firstLine="426"/>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Общая трудоемкость самостоятельной работы составляет 108 ч. для всех</w:t>
      </w:r>
      <w:r>
        <w:rPr>
          <w:rFonts w:hint="default" w:ascii="Times New Roman" w:hAnsi="Times New Roman" w:eastAsia="Times New Roman" w:cs="Times New Roman"/>
          <w:sz w:val="26"/>
          <w:szCs w:val="26"/>
          <w:lang w:val="en-US" w:eastAsia="ru-RU"/>
        </w:rPr>
        <w:t xml:space="preserve"> </w:t>
      </w:r>
      <w:r>
        <w:rPr>
          <w:rFonts w:ascii="Times New Roman" w:hAnsi="Times New Roman" w:eastAsia="Times New Roman" w:cs="Times New Roman"/>
          <w:sz w:val="26"/>
          <w:szCs w:val="26"/>
          <w:lang w:eastAsia="ru-RU"/>
        </w:rPr>
        <w:t>форм обучения.</w:t>
      </w:r>
    </w:p>
    <w:p w14:paraId="0AE91957">
      <w:pPr>
        <w:spacing w:after="200" w:line="240" w:lineRule="auto"/>
        <w:ind w:firstLine="426"/>
        <w:jc w:val="right"/>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Таблица3</w:t>
      </w:r>
    </w:p>
    <w:p w14:paraId="2B7DD24F">
      <w:pPr>
        <w:spacing w:after="0" w:line="240" w:lineRule="auto"/>
        <w:jc w:val="center"/>
        <w:rPr>
          <w:rFonts w:ascii="Times New Roman" w:hAnsi="Times New Roman" w:eastAsia="Times New Roman" w:cs="Times New Roman"/>
          <w:b/>
          <w:caps/>
          <w:sz w:val="26"/>
          <w:szCs w:val="26"/>
          <w:lang w:eastAsia="ru-RU"/>
        </w:rPr>
      </w:pPr>
      <w:r>
        <w:rPr>
          <w:rFonts w:ascii="Times New Roman" w:hAnsi="Times New Roman" w:eastAsia="Times New Roman" w:cs="Times New Roman"/>
          <w:b/>
          <w:sz w:val="26"/>
          <w:szCs w:val="26"/>
          <w:lang w:eastAsia="ru-RU"/>
        </w:rPr>
        <w:t xml:space="preserve">План-график выполнения самостоятельной работы </w:t>
      </w:r>
    </w:p>
    <w:p w14:paraId="14F9E0EA">
      <w:pPr>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для обучающихся очной</w:t>
      </w:r>
      <w:r>
        <w:rPr>
          <w:rFonts w:hint="default" w:ascii="Times New Roman" w:hAnsi="Times New Roman" w:eastAsia="Times New Roman" w:cs="Times New Roman"/>
          <w:b/>
          <w:sz w:val="26"/>
          <w:szCs w:val="26"/>
          <w:lang w:val="en-US" w:eastAsia="ru-RU"/>
        </w:rPr>
        <w:t xml:space="preserve"> и очно-заочной</w:t>
      </w:r>
      <w:r>
        <w:rPr>
          <w:rFonts w:ascii="Times New Roman" w:hAnsi="Times New Roman" w:eastAsia="Times New Roman" w:cs="Times New Roman"/>
          <w:b/>
          <w:sz w:val="26"/>
          <w:szCs w:val="26"/>
          <w:lang w:eastAsia="ru-RU"/>
        </w:rPr>
        <w:t xml:space="preserve"> формы обучения</w:t>
      </w:r>
    </w:p>
    <w:p w14:paraId="51363E09">
      <w:pPr>
        <w:spacing w:after="0" w:line="240" w:lineRule="auto"/>
        <w:jc w:val="center"/>
        <w:rPr>
          <w:rFonts w:ascii="Times New Roman" w:hAnsi="Times New Roman" w:eastAsia="Times New Roman" w:cs="Times New Roman"/>
          <w:b/>
          <w:sz w:val="24"/>
          <w:szCs w:val="24"/>
          <w:lang w:eastAsia="ru-RU"/>
        </w:rPr>
      </w:pPr>
    </w:p>
    <w:tbl>
      <w:tblPr>
        <w:tblStyle w:val="5"/>
        <w:tblW w:w="93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2619"/>
        <w:gridCol w:w="893"/>
        <w:gridCol w:w="31"/>
        <w:gridCol w:w="3779"/>
        <w:gridCol w:w="1427"/>
      </w:tblGrid>
      <w:tr w14:paraId="1C205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 w:hRule="atLeast"/>
        </w:trPr>
        <w:tc>
          <w:tcPr>
            <w:tcW w:w="616" w:type="dxa"/>
            <w:vMerge w:val="restart"/>
            <w:vAlign w:val="center"/>
          </w:tcPr>
          <w:p w14:paraId="28F6AE9F">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w:t>
            </w:r>
          </w:p>
          <w:p w14:paraId="1A95CAF4">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п/п</w:t>
            </w:r>
          </w:p>
        </w:tc>
        <w:tc>
          <w:tcPr>
            <w:tcW w:w="2619" w:type="dxa"/>
            <w:vMerge w:val="restart"/>
            <w:vAlign w:val="center"/>
          </w:tcPr>
          <w:p w14:paraId="7F97A729">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Учебно-образовательные модули дисциплины</w:t>
            </w:r>
          </w:p>
        </w:tc>
        <w:tc>
          <w:tcPr>
            <w:tcW w:w="924" w:type="dxa"/>
            <w:gridSpan w:val="2"/>
            <w:vMerge w:val="restart"/>
            <w:vAlign w:val="center"/>
          </w:tcPr>
          <w:p w14:paraId="77F4DCC2">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Трудоемкость</w:t>
            </w:r>
          </w:p>
          <w:p w14:paraId="07C5EAE7">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СРС,</w:t>
            </w:r>
          </w:p>
          <w:p w14:paraId="4ED14D19">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часы</w:t>
            </w:r>
          </w:p>
        </w:tc>
        <w:tc>
          <w:tcPr>
            <w:tcW w:w="3779" w:type="dxa"/>
            <w:vMerge w:val="restart"/>
            <w:vAlign w:val="center"/>
          </w:tcPr>
          <w:p w14:paraId="4E87A63A">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Виды самостоятельной работы обучающихся</w:t>
            </w:r>
          </w:p>
          <w:p w14:paraId="4500D95C">
            <w:pPr>
              <w:spacing w:after="0" w:line="240" w:lineRule="auto"/>
              <w:jc w:val="center"/>
              <w:rPr>
                <w:rFonts w:ascii="Times New Roman" w:hAnsi="Times New Roman" w:eastAsia="Times New Roman" w:cs="Times New Roman"/>
                <w:i/>
                <w:sz w:val="20"/>
                <w:szCs w:val="20"/>
                <w:lang w:eastAsia="ru-RU"/>
              </w:rPr>
            </w:pPr>
          </w:p>
        </w:tc>
        <w:tc>
          <w:tcPr>
            <w:tcW w:w="1427" w:type="dxa"/>
            <w:vAlign w:val="center"/>
          </w:tcPr>
          <w:p w14:paraId="4C9F738A">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Часы</w:t>
            </w:r>
          </w:p>
        </w:tc>
      </w:tr>
      <w:tr w14:paraId="3CC62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616" w:type="dxa"/>
            <w:vMerge w:val="continue"/>
            <w:vAlign w:val="center"/>
          </w:tcPr>
          <w:p w14:paraId="207C615F">
            <w:pPr>
              <w:spacing w:after="0" w:line="240" w:lineRule="auto"/>
              <w:jc w:val="center"/>
              <w:rPr>
                <w:rFonts w:ascii="Times New Roman" w:hAnsi="Times New Roman" w:eastAsia="Times New Roman" w:cs="Times New Roman"/>
                <w:b/>
                <w:sz w:val="20"/>
                <w:szCs w:val="20"/>
                <w:lang w:eastAsia="ru-RU"/>
              </w:rPr>
            </w:pPr>
          </w:p>
        </w:tc>
        <w:tc>
          <w:tcPr>
            <w:tcW w:w="2619" w:type="dxa"/>
            <w:vMerge w:val="continue"/>
            <w:vAlign w:val="center"/>
          </w:tcPr>
          <w:p w14:paraId="5EB03022">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vAlign w:val="center"/>
          </w:tcPr>
          <w:p w14:paraId="28337227">
            <w:pPr>
              <w:spacing w:after="0" w:line="240" w:lineRule="auto"/>
              <w:ind w:right="-108"/>
              <w:jc w:val="center"/>
              <w:rPr>
                <w:rFonts w:ascii="Times New Roman" w:hAnsi="Times New Roman" w:eastAsia="Times New Roman" w:cs="Times New Roman"/>
                <w:b/>
                <w:sz w:val="20"/>
                <w:szCs w:val="20"/>
                <w:lang w:eastAsia="ru-RU"/>
              </w:rPr>
            </w:pPr>
          </w:p>
        </w:tc>
        <w:tc>
          <w:tcPr>
            <w:tcW w:w="3779" w:type="dxa"/>
            <w:vMerge w:val="continue"/>
            <w:vAlign w:val="center"/>
          </w:tcPr>
          <w:p w14:paraId="58AF07ED">
            <w:pPr>
              <w:spacing w:after="0" w:line="240" w:lineRule="auto"/>
              <w:jc w:val="center"/>
              <w:rPr>
                <w:rFonts w:ascii="Times New Roman" w:hAnsi="Times New Roman" w:eastAsia="Times New Roman" w:cs="Times New Roman"/>
                <w:b/>
                <w:sz w:val="20"/>
                <w:szCs w:val="20"/>
                <w:lang w:eastAsia="ru-RU"/>
              </w:rPr>
            </w:pPr>
          </w:p>
        </w:tc>
        <w:tc>
          <w:tcPr>
            <w:tcW w:w="1427" w:type="dxa"/>
            <w:vAlign w:val="center"/>
          </w:tcPr>
          <w:p w14:paraId="4DCFED0F">
            <w:pPr>
              <w:spacing w:after="0" w:line="240" w:lineRule="auto"/>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для всех</w:t>
            </w:r>
            <w:r>
              <w:rPr>
                <w:rFonts w:hint="default" w:ascii="Times New Roman" w:hAnsi="Times New Roman" w:eastAsia="Times New Roman" w:cs="Times New Roman"/>
                <w:b/>
                <w:sz w:val="20"/>
                <w:szCs w:val="20"/>
                <w:lang w:val="en-US" w:eastAsia="ru-RU"/>
              </w:rPr>
              <w:t xml:space="preserve"> </w:t>
            </w:r>
            <w:r>
              <w:rPr>
                <w:rFonts w:ascii="Times New Roman" w:hAnsi="Times New Roman" w:eastAsia="Times New Roman" w:cs="Times New Roman"/>
                <w:b/>
                <w:sz w:val="20"/>
                <w:szCs w:val="20"/>
                <w:lang w:eastAsia="ru-RU"/>
              </w:rPr>
              <w:t>форм</w:t>
            </w:r>
            <w:r>
              <w:rPr>
                <w:rFonts w:hint="default" w:ascii="Times New Roman" w:hAnsi="Times New Roman" w:eastAsia="Times New Roman" w:cs="Times New Roman"/>
                <w:b/>
                <w:sz w:val="20"/>
                <w:szCs w:val="20"/>
                <w:lang w:val="en-US" w:eastAsia="ru-RU"/>
              </w:rPr>
              <w:t xml:space="preserve"> </w:t>
            </w:r>
            <w:r>
              <w:rPr>
                <w:rFonts w:ascii="Times New Roman" w:hAnsi="Times New Roman" w:eastAsia="Times New Roman" w:cs="Times New Roman"/>
                <w:b/>
                <w:sz w:val="20"/>
                <w:szCs w:val="20"/>
                <w:lang w:eastAsia="ru-RU"/>
              </w:rPr>
              <w:t>обучения</w:t>
            </w:r>
            <w:bookmarkStart w:id="3" w:name="_GoBack"/>
            <w:bookmarkEnd w:id="3"/>
          </w:p>
        </w:tc>
      </w:tr>
      <w:tr w14:paraId="11BC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616" w:type="dxa"/>
            <w:vMerge w:val="restart"/>
          </w:tcPr>
          <w:p w14:paraId="193C614D">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2619" w:type="dxa"/>
            <w:vMerge w:val="restart"/>
          </w:tcPr>
          <w:p w14:paraId="3C6D8371">
            <w:pPr>
              <w:pStyle w:val="29"/>
              <w:spacing w:line="276" w:lineRule="auto"/>
              <w:rPr>
                <w:rFonts w:ascii="Times New Roman" w:hAnsi="Times New Roman" w:cs="Times New Roman"/>
                <w:sz w:val="20"/>
                <w:szCs w:val="20"/>
              </w:rPr>
            </w:pPr>
            <w:r>
              <w:rPr>
                <w:rFonts w:ascii="Times New Roman" w:hAnsi="Times New Roman" w:cs="Times New Roman"/>
                <w:sz w:val="20"/>
                <w:szCs w:val="20"/>
              </w:rPr>
              <w:t>Тема 1. Теория организации их место в системе научных знаний</w:t>
            </w:r>
          </w:p>
          <w:p w14:paraId="50584FEE">
            <w:pPr>
              <w:pStyle w:val="72"/>
              <w:shd w:val="clear" w:color="auto" w:fill="auto"/>
              <w:spacing w:after="0" w:line="254" w:lineRule="exact"/>
              <w:ind w:firstLine="0"/>
              <w:jc w:val="both"/>
              <w:rPr>
                <w:color w:val="auto"/>
                <w:sz w:val="20"/>
                <w:szCs w:val="20"/>
              </w:rPr>
            </w:pPr>
          </w:p>
        </w:tc>
        <w:tc>
          <w:tcPr>
            <w:tcW w:w="924" w:type="dxa"/>
            <w:gridSpan w:val="2"/>
            <w:vMerge w:val="restart"/>
            <w:vAlign w:val="center"/>
          </w:tcPr>
          <w:p w14:paraId="66FF3B0B">
            <w:pPr>
              <w:widowControl w:val="0"/>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10</w:t>
            </w:r>
          </w:p>
        </w:tc>
        <w:tc>
          <w:tcPr>
            <w:tcW w:w="3779" w:type="dxa"/>
          </w:tcPr>
          <w:p w14:paraId="6889102D">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6D3E7FDD">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073A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trPr>
        <w:tc>
          <w:tcPr>
            <w:tcW w:w="616" w:type="dxa"/>
            <w:vMerge w:val="continue"/>
          </w:tcPr>
          <w:p w14:paraId="797A8028">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6B93845A">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15495A6C">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3A1EA01A">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43F0C822">
            <w:pPr>
              <w:jc w:val="center"/>
              <w:rPr>
                <w:rFonts w:ascii="Times New Roman" w:hAnsi="Times New Roman" w:cs="Times New Roman"/>
                <w:sz w:val="20"/>
                <w:szCs w:val="20"/>
              </w:rPr>
            </w:pPr>
            <w:r>
              <w:rPr>
                <w:rFonts w:ascii="Times New Roman" w:hAnsi="Times New Roman" w:cs="Times New Roman"/>
                <w:sz w:val="20"/>
                <w:szCs w:val="20"/>
              </w:rPr>
              <w:t>4</w:t>
            </w:r>
          </w:p>
        </w:tc>
      </w:tr>
      <w:tr w14:paraId="007A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616" w:type="dxa"/>
            <w:vMerge w:val="continue"/>
          </w:tcPr>
          <w:p w14:paraId="6C45F1F9">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5260D15F">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674D0359">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1086655F">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0EEBA08B">
            <w:pPr>
              <w:jc w:val="center"/>
              <w:rPr>
                <w:rFonts w:ascii="Times New Roman" w:hAnsi="Times New Roman" w:cs="Times New Roman"/>
                <w:sz w:val="20"/>
                <w:szCs w:val="20"/>
              </w:rPr>
            </w:pPr>
            <w:r>
              <w:rPr>
                <w:rFonts w:ascii="Times New Roman" w:hAnsi="Times New Roman" w:cs="Times New Roman"/>
                <w:sz w:val="20"/>
                <w:szCs w:val="20"/>
              </w:rPr>
              <w:t>2</w:t>
            </w:r>
          </w:p>
        </w:tc>
      </w:tr>
      <w:tr w14:paraId="06FCA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616" w:type="dxa"/>
            <w:vMerge w:val="continue"/>
          </w:tcPr>
          <w:p w14:paraId="7ACD412C">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2F4A2754">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4AD38793">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3004E5E0">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46F38330">
            <w:pPr>
              <w:jc w:val="center"/>
              <w:rPr>
                <w:rFonts w:ascii="Times New Roman" w:hAnsi="Times New Roman" w:cs="Times New Roman"/>
                <w:sz w:val="20"/>
                <w:szCs w:val="20"/>
              </w:rPr>
            </w:pPr>
            <w:r>
              <w:rPr>
                <w:rFonts w:ascii="Times New Roman" w:hAnsi="Times New Roman" w:cs="Times New Roman"/>
                <w:sz w:val="20"/>
                <w:szCs w:val="20"/>
              </w:rPr>
              <w:t>2</w:t>
            </w:r>
          </w:p>
        </w:tc>
      </w:tr>
      <w:tr w14:paraId="47F9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616" w:type="dxa"/>
            <w:vMerge w:val="restart"/>
          </w:tcPr>
          <w:p w14:paraId="2599A794">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2619" w:type="dxa"/>
            <w:vMerge w:val="restart"/>
          </w:tcPr>
          <w:p w14:paraId="12BE9CF4">
            <w:pPr>
              <w:pStyle w:val="72"/>
              <w:shd w:val="clear" w:color="auto" w:fill="auto"/>
              <w:spacing w:after="0" w:line="254" w:lineRule="exact"/>
              <w:ind w:firstLine="0"/>
              <w:jc w:val="both"/>
              <w:rPr>
                <w:color w:val="auto"/>
                <w:sz w:val="20"/>
                <w:szCs w:val="20"/>
              </w:rPr>
            </w:pPr>
            <w:r>
              <w:rPr>
                <w:color w:val="auto"/>
                <w:sz w:val="20"/>
                <w:szCs w:val="20"/>
              </w:rPr>
              <w:t xml:space="preserve">Тема 2. Классификация организаций </w:t>
            </w:r>
          </w:p>
          <w:p w14:paraId="3597FB5B">
            <w:pPr>
              <w:pStyle w:val="29"/>
              <w:spacing w:line="276" w:lineRule="auto"/>
              <w:rPr>
                <w:rFonts w:ascii="Times New Roman" w:hAnsi="Times New Roman" w:eastAsia="Times New Roman" w:cs="Times New Roman"/>
                <w:iCs/>
                <w:spacing w:val="-4"/>
                <w:sz w:val="20"/>
                <w:szCs w:val="20"/>
                <w:lang w:eastAsia="ru-RU"/>
              </w:rPr>
            </w:pPr>
          </w:p>
        </w:tc>
        <w:tc>
          <w:tcPr>
            <w:tcW w:w="893" w:type="dxa"/>
            <w:vMerge w:val="restart"/>
          </w:tcPr>
          <w:p w14:paraId="2292AD2C">
            <w:pPr>
              <w:jc w:val="center"/>
              <w:rPr>
                <w:rFonts w:ascii="Times New Roman" w:hAnsi="Times New Roman" w:cs="Times New Roman"/>
                <w:sz w:val="20"/>
                <w:szCs w:val="20"/>
              </w:rPr>
            </w:pPr>
            <w:r>
              <w:rPr>
                <w:rFonts w:ascii="Times New Roman" w:hAnsi="Times New Roman" w:cs="Times New Roman"/>
                <w:sz w:val="20"/>
                <w:szCs w:val="20"/>
              </w:rPr>
              <w:t>12</w:t>
            </w:r>
          </w:p>
        </w:tc>
        <w:tc>
          <w:tcPr>
            <w:tcW w:w="3810" w:type="dxa"/>
            <w:gridSpan w:val="2"/>
          </w:tcPr>
          <w:p w14:paraId="700A4606">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552D5A9A">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r>
      <w:tr w14:paraId="02F0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616" w:type="dxa"/>
            <w:vMerge w:val="continue"/>
          </w:tcPr>
          <w:p w14:paraId="4DB03C7C">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7D0D461F">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014814BE">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45506BB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3940B873">
            <w:pPr>
              <w:jc w:val="center"/>
              <w:rPr>
                <w:rFonts w:ascii="Times New Roman" w:hAnsi="Times New Roman" w:cs="Times New Roman"/>
                <w:sz w:val="20"/>
                <w:szCs w:val="20"/>
              </w:rPr>
            </w:pPr>
            <w:r>
              <w:rPr>
                <w:rFonts w:ascii="Times New Roman" w:hAnsi="Times New Roman" w:cs="Times New Roman"/>
                <w:sz w:val="20"/>
                <w:szCs w:val="20"/>
              </w:rPr>
              <w:t>4</w:t>
            </w:r>
          </w:p>
        </w:tc>
      </w:tr>
      <w:tr w14:paraId="7111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rPr>
        <w:tc>
          <w:tcPr>
            <w:tcW w:w="616" w:type="dxa"/>
            <w:vMerge w:val="continue"/>
          </w:tcPr>
          <w:p w14:paraId="70C72D55">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242318DC">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717D6797">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72FC0A7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4A2B0FFD">
            <w:pPr>
              <w:jc w:val="center"/>
              <w:rPr>
                <w:rFonts w:ascii="Times New Roman" w:hAnsi="Times New Roman" w:cs="Times New Roman"/>
                <w:sz w:val="20"/>
                <w:szCs w:val="20"/>
              </w:rPr>
            </w:pPr>
            <w:r>
              <w:rPr>
                <w:rFonts w:ascii="Times New Roman" w:hAnsi="Times New Roman" w:cs="Times New Roman"/>
                <w:sz w:val="20"/>
                <w:szCs w:val="20"/>
              </w:rPr>
              <w:t>2</w:t>
            </w:r>
          </w:p>
        </w:tc>
      </w:tr>
      <w:tr w14:paraId="09C8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 w:hRule="atLeast"/>
        </w:trPr>
        <w:tc>
          <w:tcPr>
            <w:tcW w:w="616" w:type="dxa"/>
            <w:vMerge w:val="continue"/>
          </w:tcPr>
          <w:p w14:paraId="3A2F4F4A">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44018FA4">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0AF0648B">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434DD36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1BB4FFE0">
            <w:pPr>
              <w:jc w:val="center"/>
              <w:rPr>
                <w:rFonts w:ascii="Times New Roman" w:hAnsi="Times New Roman" w:cs="Times New Roman"/>
                <w:sz w:val="20"/>
                <w:szCs w:val="20"/>
              </w:rPr>
            </w:pPr>
            <w:r>
              <w:rPr>
                <w:rFonts w:ascii="Times New Roman" w:hAnsi="Times New Roman" w:cs="Times New Roman"/>
                <w:sz w:val="20"/>
                <w:szCs w:val="20"/>
              </w:rPr>
              <w:t>2</w:t>
            </w:r>
          </w:p>
        </w:tc>
      </w:tr>
      <w:tr w14:paraId="33F1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616" w:type="dxa"/>
            <w:vMerge w:val="restart"/>
          </w:tcPr>
          <w:p w14:paraId="7CCC585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3</w:t>
            </w:r>
          </w:p>
        </w:tc>
        <w:tc>
          <w:tcPr>
            <w:tcW w:w="2619" w:type="dxa"/>
            <w:vMerge w:val="restart"/>
          </w:tcPr>
          <w:p w14:paraId="46662BEB">
            <w:pPr>
              <w:pStyle w:val="29"/>
              <w:spacing w:line="276" w:lineRule="auto"/>
              <w:rPr>
                <w:rFonts w:ascii="Times New Roman" w:hAnsi="Times New Roman" w:cs="Times New Roman"/>
                <w:sz w:val="20"/>
                <w:szCs w:val="20"/>
              </w:rPr>
            </w:pPr>
            <w:r>
              <w:rPr>
                <w:rFonts w:ascii="Times New Roman" w:hAnsi="Times New Roman" w:cs="Times New Roman"/>
                <w:sz w:val="20"/>
                <w:szCs w:val="20"/>
              </w:rPr>
              <w:t>Тема 3. Законы и принципы организации</w:t>
            </w:r>
          </w:p>
          <w:p w14:paraId="58AFAB43">
            <w:pPr>
              <w:spacing w:line="240" w:lineRule="auto"/>
              <w:contextualSpacing/>
              <w:jc w:val="both"/>
              <w:rPr>
                <w:rFonts w:ascii="Times New Roman" w:hAnsi="Times New Roman" w:cs="Times New Roman"/>
                <w:i/>
                <w:sz w:val="20"/>
                <w:szCs w:val="20"/>
              </w:rPr>
            </w:pPr>
          </w:p>
        </w:tc>
        <w:tc>
          <w:tcPr>
            <w:tcW w:w="893" w:type="dxa"/>
            <w:vMerge w:val="restart"/>
          </w:tcPr>
          <w:p w14:paraId="664A21D3">
            <w:pPr>
              <w:jc w:val="center"/>
              <w:rPr>
                <w:rFonts w:ascii="Times New Roman" w:hAnsi="Times New Roman" w:cs="Times New Roman"/>
                <w:sz w:val="20"/>
                <w:szCs w:val="20"/>
              </w:rPr>
            </w:pPr>
            <w:r>
              <w:rPr>
                <w:rFonts w:ascii="Times New Roman" w:hAnsi="Times New Roman" w:cs="Times New Roman"/>
                <w:sz w:val="20"/>
                <w:szCs w:val="20"/>
              </w:rPr>
              <w:t>12</w:t>
            </w:r>
          </w:p>
        </w:tc>
        <w:tc>
          <w:tcPr>
            <w:tcW w:w="3810" w:type="dxa"/>
            <w:gridSpan w:val="2"/>
          </w:tcPr>
          <w:p w14:paraId="4500787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3E1B2F46">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r>
      <w:tr w14:paraId="7C55B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trPr>
        <w:tc>
          <w:tcPr>
            <w:tcW w:w="616" w:type="dxa"/>
            <w:vMerge w:val="continue"/>
          </w:tcPr>
          <w:p w14:paraId="4DC07F2C">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6CDB9353">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3EAFB6E9">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7608E7E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4EB47768">
            <w:pPr>
              <w:jc w:val="center"/>
              <w:rPr>
                <w:rFonts w:ascii="Times New Roman" w:hAnsi="Times New Roman" w:cs="Times New Roman"/>
                <w:sz w:val="20"/>
                <w:szCs w:val="20"/>
              </w:rPr>
            </w:pPr>
            <w:r>
              <w:rPr>
                <w:rFonts w:ascii="Times New Roman" w:hAnsi="Times New Roman" w:cs="Times New Roman"/>
                <w:sz w:val="20"/>
                <w:szCs w:val="20"/>
              </w:rPr>
              <w:t>4</w:t>
            </w:r>
          </w:p>
        </w:tc>
      </w:tr>
      <w:tr w14:paraId="38F7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616" w:type="dxa"/>
            <w:vMerge w:val="continue"/>
          </w:tcPr>
          <w:p w14:paraId="7EFAD65C">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77FE806E">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7991E349">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6CC953F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02A6181A">
            <w:pPr>
              <w:jc w:val="center"/>
              <w:rPr>
                <w:rFonts w:ascii="Times New Roman" w:hAnsi="Times New Roman" w:cs="Times New Roman"/>
                <w:sz w:val="20"/>
                <w:szCs w:val="20"/>
              </w:rPr>
            </w:pPr>
            <w:r>
              <w:rPr>
                <w:rFonts w:ascii="Times New Roman" w:hAnsi="Times New Roman" w:cs="Times New Roman"/>
                <w:sz w:val="20"/>
                <w:szCs w:val="20"/>
              </w:rPr>
              <w:t>2</w:t>
            </w:r>
          </w:p>
        </w:tc>
      </w:tr>
      <w:tr w14:paraId="0C933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616" w:type="dxa"/>
            <w:vMerge w:val="continue"/>
          </w:tcPr>
          <w:p w14:paraId="00365E73">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40D2236A">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58A577D8">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5EF375A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3CF48B5D">
            <w:pPr>
              <w:jc w:val="center"/>
              <w:rPr>
                <w:rFonts w:ascii="Times New Roman" w:hAnsi="Times New Roman" w:cs="Times New Roman"/>
                <w:sz w:val="20"/>
                <w:szCs w:val="20"/>
              </w:rPr>
            </w:pPr>
            <w:r>
              <w:rPr>
                <w:rFonts w:ascii="Times New Roman" w:hAnsi="Times New Roman" w:cs="Times New Roman"/>
                <w:sz w:val="20"/>
                <w:szCs w:val="20"/>
              </w:rPr>
              <w:t>2</w:t>
            </w:r>
          </w:p>
        </w:tc>
      </w:tr>
      <w:tr w14:paraId="75B7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616" w:type="dxa"/>
            <w:vMerge w:val="restart"/>
          </w:tcPr>
          <w:p w14:paraId="075EEA6F">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c>
          <w:tcPr>
            <w:tcW w:w="2619" w:type="dxa"/>
            <w:vMerge w:val="restart"/>
          </w:tcPr>
          <w:p w14:paraId="5F544FA2">
            <w:pPr>
              <w:pStyle w:val="29"/>
              <w:spacing w:line="276" w:lineRule="auto"/>
              <w:rPr>
                <w:rFonts w:ascii="Times New Roman" w:hAnsi="Times New Roman" w:cs="Times New Roman"/>
                <w:sz w:val="20"/>
                <w:szCs w:val="20"/>
              </w:rPr>
            </w:pPr>
            <w:r>
              <w:rPr>
                <w:rFonts w:ascii="Times New Roman" w:hAnsi="Times New Roman" w:cs="Times New Roman"/>
                <w:sz w:val="20"/>
                <w:szCs w:val="20"/>
              </w:rPr>
              <w:t>Тема 4. Основные принципиальные модели организации</w:t>
            </w:r>
          </w:p>
          <w:p w14:paraId="407FD33E">
            <w:pPr>
              <w:spacing w:after="0" w:line="240" w:lineRule="auto"/>
              <w:rPr>
                <w:rFonts w:ascii="Times New Roman" w:hAnsi="Times New Roman" w:cs="Times New Roman"/>
                <w:sz w:val="20"/>
                <w:szCs w:val="20"/>
              </w:rPr>
            </w:pPr>
          </w:p>
        </w:tc>
        <w:tc>
          <w:tcPr>
            <w:tcW w:w="893" w:type="dxa"/>
            <w:vMerge w:val="restart"/>
          </w:tcPr>
          <w:p w14:paraId="02D7BFC1">
            <w:pPr>
              <w:spacing w:after="0" w:line="240" w:lineRule="auto"/>
              <w:ind w:right="-108"/>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12</w:t>
            </w:r>
          </w:p>
        </w:tc>
        <w:tc>
          <w:tcPr>
            <w:tcW w:w="3810" w:type="dxa"/>
            <w:gridSpan w:val="2"/>
          </w:tcPr>
          <w:p w14:paraId="29E3F48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2927C4D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r>
      <w:tr w14:paraId="146C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616" w:type="dxa"/>
            <w:vMerge w:val="continue"/>
          </w:tcPr>
          <w:p w14:paraId="1783D2BB">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3738001D">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7A692A81">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2F908C2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575C8BCE">
            <w:pPr>
              <w:jc w:val="center"/>
              <w:rPr>
                <w:rFonts w:ascii="Times New Roman" w:hAnsi="Times New Roman" w:cs="Times New Roman"/>
                <w:sz w:val="20"/>
                <w:szCs w:val="20"/>
              </w:rPr>
            </w:pPr>
            <w:r>
              <w:rPr>
                <w:rFonts w:ascii="Times New Roman" w:hAnsi="Times New Roman" w:cs="Times New Roman"/>
                <w:sz w:val="20"/>
                <w:szCs w:val="20"/>
              </w:rPr>
              <w:t>4</w:t>
            </w:r>
          </w:p>
        </w:tc>
      </w:tr>
      <w:tr w14:paraId="516DB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616" w:type="dxa"/>
            <w:vMerge w:val="continue"/>
          </w:tcPr>
          <w:p w14:paraId="15C92339">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6058F6E8">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5004FAC5">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6A15454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4D0EF22E">
            <w:pPr>
              <w:jc w:val="center"/>
              <w:rPr>
                <w:rFonts w:ascii="Times New Roman" w:hAnsi="Times New Roman" w:cs="Times New Roman"/>
                <w:sz w:val="20"/>
                <w:szCs w:val="20"/>
              </w:rPr>
            </w:pPr>
            <w:r>
              <w:rPr>
                <w:rFonts w:ascii="Times New Roman" w:hAnsi="Times New Roman" w:cs="Times New Roman"/>
                <w:sz w:val="20"/>
                <w:szCs w:val="20"/>
              </w:rPr>
              <w:t>2</w:t>
            </w:r>
          </w:p>
        </w:tc>
      </w:tr>
      <w:tr w14:paraId="0460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616" w:type="dxa"/>
            <w:vMerge w:val="continue"/>
          </w:tcPr>
          <w:p w14:paraId="79E7785C">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40016D63">
            <w:pPr>
              <w:spacing w:after="0" w:line="240" w:lineRule="auto"/>
              <w:jc w:val="center"/>
              <w:rPr>
                <w:rFonts w:ascii="Times New Roman" w:hAnsi="Times New Roman" w:eastAsia="Times New Roman" w:cs="Times New Roman"/>
                <w:b/>
                <w:sz w:val="20"/>
                <w:szCs w:val="20"/>
                <w:lang w:eastAsia="ru-RU"/>
              </w:rPr>
            </w:pPr>
          </w:p>
        </w:tc>
        <w:tc>
          <w:tcPr>
            <w:tcW w:w="893" w:type="dxa"/>
            <w:vMerge w:val="continue"/>
          </w:tcPr>
          <w:p w14:paraId="11CE547F">
            <w:pPr>
              <w:spacing w:after="0" w:line="240" w:lineRule="auto"/>
              <w:ind w:right="-108"/>
              <w:jc w:val="center"/>
              <w:rPr>
                <w:rFonts w:ascii="Times New Roman" w:hAnsi="Times New Roman" w:eastAsia="Times New Roman" w:cs="Times New Roman"/>
                <w:sz w:val="20"/>
                <w:szCs w:val="20"/>
                <w:lang w:eastAsia="ru-RU"/>
              </w:rPr>
            </w:pPr>
          </w:p>
        </w:tc>
        <w:tc>
          <w:tcPr>
            <w:tcW w:w="3810" w:type="dxa"/>
            <w:gridSpan w:val="2"/>
          </w:tcPr>
          <w:p w14:paraId="338C445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27265390">
            <w:pPr>
              <w:jc w:val="center"/>
              <w:rPr>
                <w:rFonts w:ascii="Times New Roman" w:hAnsi="Times New Roman" w:cs="Times New Roman"/>
                <w:sz w:val="20"/>
                <w:szCs w:val="20"/>
              </w:rPr>
            </w:pPr>
            <w:r>
              <w:rPr>
                <w:rFonts w:ascii="Times New Roman" w:hAnsi="Times New Roman" w:cs="Times New Roman"/>
                <w:sz w:val="20"/>
                <w:szCs w:val="20"/>
              </w:rPr>
              <w:t>2</w:t>
            </w:r>
          </w:p>
        </w:tc>
      </w:tr>
      <w:tr w14:paraId="58F4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03CBDE72">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5</w:t>
            </w:r>
          </w:p>
        </w:tc>
        <w:tc>
          <w:tcPr>
            <w:tcW w:w="2619" w:type="dxa"/>
            <w:vMerge w:val="restart"/>
          </w:tcPr>
          <w:p w14:paraId="3F21691F">
            <w:pPr>
              <w:pStyle w:val="29"/>
              <w:spacing w:line="276" w:lineRule="auto"/>
              <w:rPr>
                <w:rFonts w:ascii="Times New Roman" w:hAnsi="Times New Roman" w:eastAsia="Times New Roman" w:cs="Times New Roman"/>
                <w:iCs/>
                <w:spacing w:val="-4"/>
                <w:sz w:val="20"/>
                <w:szCs w:val="20"/>
                <w:lang w:eastAsia="ru-RU"/>
              </w:rPr>
            </w:pPr>
            <w:r>
              <w:rPr>
                <w:rFonts w:ascii="Times New Roman" w:hAnsi="Times New Roman" w:cs="Times New Roman"/>
                <w:sz w:val="20"/>
                <w:szCs w:val="20"/>
              </w:rPr>
              <w:t xml:space="preserve">Тема 5. </w:t>
            </w:r>
            <w:r>
              <w:rPr>
                <w:rFonts w:ascii="Times New Roman" w:hAnsi="Times New Roman" w:cs="Times New Roman"/>
                <w:iCs/>
                <w:sz w:val="20"/>
                <w:szCs w:val="20"/>
              </w:rPr>
              <w:t>Эффективность функционирования организации</w:t>
            </w:r>
          </w:p>
          <w:p w14:paraId="7FCA9C74">
            <w:pPr>
              <w:rPr>
                <w:rFonts w:ascii="Times New Roman" w:hAnsi="Times New Roman" w:cs="Times New Roman"/>
                <w:sz w:val="20"/>
                <w:szCs w:val="20"/>
              </w:rPr>
            </w:pPr>
          </w:p>
        </w:tc>
        <w:tc>
          <w:tcPr>
            <w:tcW w:w="924" w:type="dxa"/>
            <w:gridSpan w:val="2"/>
            <w:vMerge w:val="restart"/>
          </w:tcPr>
          <w:p w14:paraId="1AE11850">
            <w:pPr>
              <w:jc w:val="center"/>
              <w:rPr>
                <w:rFonts w:ascii="Times New Roman" w:hAnsi="Times New Roman" w:cs="Times New Roman"/>
                <w:sz w:val="20"/>
                <w:szCs w:val="20"/>
              </w:rPr>
            </w:pPr>
            <w:r>
              <w:rPr>
                <w:rFonts w:ascii="Times New Roman" w:hAnsi="Times New Roman" w:cs="Times New Roman"/>
                <w:sz w:val="20"/>
                <w:szCs w:val="20"/>
              </w:rPr>
              <w:t>12</w:t>
            </w:r>
          </w:p>
        </w:tc>
        <w:tc>
          <w:tcPr>
            <w:tcW w:w="3779" w:type="dxa"/>
          </w:tcPr>
          <w:p w14:paraId="486E667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4E5CCB6D">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4</w:t>
            </w:r>
          </w:p>
        </w:tc>
      </w:tr>
      <w:tr w14:paraId="077FD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4766509E">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3B2F9F08">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2CF4C362">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44F8596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068A6CE2">
            <w:pPr>
              <w:jc w:val="center"/>
              <w:rPr>
                <w:rFonts w:ascii="Times New Roman" w:hAnsi="Times New Roman" w:cs="Times New Roman"/>
                <w:sz w:val="20"/>
                <w:szCs w:val="20"/>
              </w:rPr>
            </w:pPr>
            <w:r>
              <w:rPr>
                <w:rFonts w:ascii="Times New Roman" w:hAnsi="Times New Roman" w:cs="Times New Roman"/>
                <w:sz w:val="20"/>
                <w:szCs w:val="20"/>
              </w:rPr>
              <w:t>4</w:t>
            </w:r>
          </w:p>
        </w:tc>
      </w:tr>
      <w:tr w14:paraId="23CB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4D7CF2BF">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4D796D44">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4661A86A">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2B86B4C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69D176E7">
            <w:pPr>
              <w:jc w:val="center"/>
              <w:rPr>
                <w:rFonts w:ascii="Times New Roman" w:hAnsi="Times New Roman" w:cs="Times New Roman"/>
                <w:sz w:val="20"/>
                <w:szCs w:val="20"/>
              </w:rPr>
            </w:pPr>
            <w:r>
              <w:rPr>
                <w:rFonts w:ascii="Times New Roman" w:hAnsi="Times New Roman" w:cs="Times New Roman"/>
                <w:sz w:val="20"/>
                <w:szCs w:val="20"/>
              </w:rPr>
              <w:t>2</w:t>
            </w:r>
          </w:p>
        </w:tc>
      </w:tr>
      <w:tr w14:paraId="41ED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4C8E6F2A">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0F4B6D9C">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5BB8BADC">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58E564C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73593FB3">
            <w:pPr>
              <w:jc w:val="center"/>
              <w:rPr>
                <w:rFonts w:ascii="Times New Roman" w:hAnsi="Times New Roman" w:cs="Times New Roman"/>
                <w:sz w:val="20"/>
                <w:szCs w:val="20"/>
              </w:rPr>
            </w:pPr>
            <w:r>
              <w:rPr>
                <w:rFonts w:ascii="Times New Roman" w:hAnsi="Times New Roman" w:cs="Times New Roman"/>
                <w:sz w:val="20"/>
                <w:szCs w:val="20"/>
              </w:rPr>
              <w:t>2</w:t>
            </w:r>
          </w:p>
        </w:tc>
      </w:tr>
      <w:tr w14:paraId="4463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547DE952">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6</w:t>
            </w:r>
          </w:p>
        </w:tc>
        <w:tc>
          <w:tcPr>
            <w:tcW w:w="2619" w:type="dxa"/>
            <w:vMerge w:val="restart"/>
          </w:tcPr>
          <w:p w14:paraId="7D6CDCEE">
            <w:pPr>
              <w:pStyle w:val="29"/>
              <w:spacing w:line="276" w:lineRule="auto"/>
              <w:rPr>
                <w:rFonts w:ascii="Times New Roman" w:hAnsi="Times New Roman" w:eastAsia="Times New Roman" w:cs="Times New Roman"/>
                <w:iCs/>
                <w:spacing w:val="-4"/>
                <w:sz w:val="20"/>
                <w:szCs w:val="20"/>
                <w:lang w:eastAsia="ru-RU"/>
              </w:rPr>
            </w:pPr>
            <w:r>
              <w:rPr>
                <w:rFonts w:ascii="Times New Roman" w:hAnsi="Times New Roman" w:cs="Times New Roman"/>
                <w:sz w:val="20"/>
                <w:szCs w:val="20"/>
              </w:rPr>
              <w:t xml:space="preserve">Тема 6. </w:t>
            </w:r>
            <w:r>
              <w:rPr>
                <w:rFonts w:ascii="Times New Roman" w:hAnsi="Times New Roman" w:cs="Times New Roman"/>
                <w:spacing w:val="-7"/>
                <w:sz w:val="20"/>
                <w:szCs w:val="20"/>
              </w:rPr>
              <w:t>Формирование правовых форм и организационных структур</w:t>
            </w:r>
          </w:p>
          <w:p w14:paraId="5464971D">
            <w:pPr>
              <w:spacing w:after="0" w:line="254" w:lineRule="exact"/>
              <w:jc w:val="both"/>
              <w:rPr>
                <w:rFonts w:ascii="Times New Roman" w:hAnsi="Times New Roman" w:cs="Times New Roman"/>
                <w:sz w:val="20"/>
                <w:szCs w:val="20"/>
              </w:rPr>
            </w:pPr>
          </w:p>
        </w:tc>
        <w:tc>
          <w:tcPr>
            <w:tcW w:w="924" w:type="dxa"/>
            <w:gridSpan w:val="2"/>
            <w:vMerge w:val="restart"/>
          </w:tcPr>
          <w:p w14:paraId="320608BB">
            <w:pPr>
              <w:jc w:val="center"/>
              <w:rPr>
                <w:rFonts w:ascii="Times New Roman" w:hAnsi="Times New Roman" w:cs="Times New Roman"/>
                <w:sz w:val="20"/>
                <w:szCs w:val="20"/>
              </w:rPr>
            </w:pPr>
            <w:r>
              <w:rPr>
                <w:rFonts w:ascii="Times New Roman" w:hAnsi="Times New Roman" w:cs="Times New Roman"/>
                <w:sz w:val="20"/>
                <w:szCs w:val="20"/>
              </w:rPr>
              <w:t>10</w:t>
            </w:r>
          </w:p>
        </w:tc>
        <w:tc>
          <w:tcPr>
            <w:tcW w:w="3779" w:type="dxa"/>
          </w:tcPr>
          <w:p w14:paraId="2C89B59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3A074807">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7EE8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27B2B132">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0D44A2AF">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1D21CD0C">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34C4050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5F028655">
            <w:pPr>
              <w:jc w:val="center"/>
              <w:rPr>
                <w:rFonts w:ascii="Times New Roman" w:hAnsi="Times New Roman" w:cs="Times New Roman"/>
                <w:sz w:val="20"/>
                <w:szCs w:val="20"/>
              </w:rPr>
            </w:pPr>
            <w:r>
              <w:rPr>
                <w:rFonts w:ascii="Times New Roman" w:hAnsi="Times New Roman" w:cs="Times New Roman"/>
                <w:sz w:val="20"/>
                <w:szCs w:val="20"/>
              </w:rPr>
              <w:t>4</w:t>
            </w:r>
          </w:p>
        </w:tc>
      </w:tr>
      <w:tr w14:paraId="6D6B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326158D5">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5B99B0A1">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3219F4BE">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28CEF83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27150BA2">
            <w:pPr>
              <w:jc w:val="center"/>
              <w:rPr>
                <w:rFonts w:ascii="Times New Roman" w:hAnsi="Times New Roman" w:cs="Times New Roman"/>
                <w:sz w:val="20"/>
                <w:szCs w:val="20"/>
              </w:rPr>
            </w:pPr>
            <w:r>
              <w:rPr>
                <w:rFonts w:ascii="Times New Roman" w:hAnsi="Times New Roman" w:cs="Times New Roman"/>
                <w:sz w:val="20"/>
                <w:szCs w:val="20"/>
              </w:rPr>
              <w:t>2</w:t>
            </w:r>
          </w:p>
        </w:tc>
      </w:tr>
      <w:tr w14:paraId="121D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62995991">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300DE8EB">
            <w:pPr>
              <w:spacing w:after="0" w:line="240" w:lineRule="auto"/>
              <w:jc w:val="center"/>
              <w:rPr>
                <w:rFonts w:ascii="Times New Roman" w:hAnsi="Times New Roman" w:eastAsia="Times New Roman" w:cs="Times New Roman"/>
                <w:b/>
                <w:sz w:val="20"/>
                <w:szCs w:val="20"/>
                <w:lang w:eastAsia="ru-RU"/>
              </w:rPr>
            </w:pPr>
          </w:p>
        </w:tc>
        <w:tc>
          <w:tcPr>
            <w:tcW w:w="924" w:type="dxa"/>
            <w:gridSpan w:val="2"/>
            <w:vMerge w:val="continue"/>
          </w:tcPr>
          <w:p w14:paraId="20AD3FA9">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31700A6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324B698F">
            <w:pPr>
              <w:jc w:val="center"/>
              <w:rPr>
                <w:rFonts w:ascii="Times New Roman" w:hAnsi="Times New Roman" w:cs="Times New Roman"/>
                <w:sz w:val="20"/>
                <w:szCs w:val="20"/>
              </w:rPr>
            </w:pPr>
            <w:r>
              <w:rPr>
                <w:rFonts w:ascii="Times New Roman" w:hAnsi="Times New Roman" w:cs="Times New Roman"/>
                <w:sz w:val="20"/>
                <w:szCs w:val="20"/>
              </w:rPr>
              <w:t>2</w:t>
            </w:r>
          </w:p>
        </w:tc>
      </w:tr>
      <w:tr w14:paraId="2A15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0A3FFCF6">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7</w:t>
            </w:r>
          </w:p>
        </w:tc>
        <w:tc>
          <w:tcPr>
            <w:tcW w:w="2619" w:type="dxa"/>
            <w:vMerge w:val="restart"/>
          </w:tcPr>
          <w:p w14:paraId="53D814E6">
            <w:pPr>
              <w:spacing w:line="240" w:lineRule="auto"/>
              <w:contextualSpacing/>
              <w:jc w:val="both"/>
              <w:rPr>
                <w:rFonts w:ascii="Times New Roman" w:hAnsi="Times New Roman" w:cs="Times New Roman"/>
                <w:iCs/>
                <w:sz w:val="20"/>
                <w:szCs w:val="20"/>
              </w:rPr>
            </w:pPr>
            <w:r>
              <w:rPr>
                <w:rFonts w:ascii="Times New Roman" w:hAnsi="Times New Roman" w:cs="Times New Roman"/>
                <w:sz w:val="20"/>
                <w:szCs w:val="20"/>
              </w:rPr>
              <w:t xml:space="preserve">Тема 7. </w:t>
            </w:r>
            <w:r>
              <w:rPr>
                <w:rFonts w:ascii="Times New Roman" w:hAnsi="Times New Roman" w:cs="Times New Roman"/>
                <w:iCs/>
                <w:sz w:val="20"/>
                <w:szCs w:val="20"/>
              </w:rPr>
              <w:t>Основные характеристики организации.</w:t>
            </w:r>
          </w:p>
          <w:p w14:paraId="23A6A9DA">
            <w:pPr>
              <w:pStyle w:val="29"/>
              <w:spacing w:line="276" w:lineRule="auto"/>
              <w:rPr>
                <w:rFonts w:ascii="Times New Roman" w:hAnsi="Times New Roman" w:eastAsia="Times New Roman" w:cs="Times New Roman"/>
                <w:iCs/>
                <w:spacing w:val="-4"/>
                <w:sz w:val="20"/>
                <w:szCs w:val="20"/>
                <w:lang w:eastAsia="ru-RU"/>
              </w:rPr>
            </w:pPr>
          </w:p>
        </w:tc>
        <w:tc>
          <w:tcPr>
            <w:tcW w:w="924" w:type="dxa"/>
            <w:gridSpan w:val="2"/>
            <w:vMerge w:val="restart"/>
          </w:tcPr>
          <w:p w14:paraId="4BCED20F">
            <w:pPr>
              <w:jc w:val="center"/>
              <w:rPr>
                <w:rFonts w:ascii="Times New Roman" w:hAnsi="Times New Roman" w:cs="Times New Roman"/>
                <w:sz w:val="20"/>
                <w:szCs w:val="20"/>
              </w:rPr>
            </w:pPr>
            <w:r>
              <w:rPr>
                <w:rFonts w:ascii="Times New Roman" w:hAnsi="Times New Roman" w:cs="Times New Roman"/>
                <w:sz w:val="20"/>
                <w:szCs w:val="20"/>
              </w:rPr>
              <w:t>10</w:t>
            </w:r>
          </w:p>
        </w:tc>
        <w:tc>
          <w:tcPr>
            <w:tcW w:w="3779" w:type="dxa"/>
          </w:tcPr>
          <w:p w14:paraId="585D565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0FC595EE">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507F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18FDC8F8">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5B139946">
            <w:pPr>
              <w:pStyle w:val="73"/>
              <w:shd w:val="clear" w:color="auto" w:fill="auto"/>
              <w:spacing w:line="240" w:lineRule="auto"/>
              <w:ind w:left="20"/>
              <w:rPr>
                <w:b/>
                <w:i w:val="0"/>
                <w:color w:val="auto"/>
                <w:sz w:val="20"/>
                <w:szCs w:val="20"/>
              </w:rPr>
            </w:pPr>
          </w:p>
        </w:tc>
        <w:tc>
          <w:tcPr>
            <w:tcW w:w="924" w:type="dxa"/>
            <w:gridSpan w:val="2"/>
            <w:vMerge w:val="continue"/>
          </w:tcPr>
          <w:p w14:paraId="19EC01B3">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0E09FFC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30A54CC8">
            <w:pPr>
              <w:jc w:val="center"/>
              <w:rPr>
                <w:rFonts w:ascii="Times New Roman" w:hAnsi="Times New Roman" w:cs="Times New Roman"/>
                <w:sz w:val="20"/>
                <w:szCs w:val="20"/>
              </w:rPr>
            </w:pPr>
            <w:r>
              <w:rPr>
                <w:rFonts w:ascii="Times New Roman" w:hAnsi="Times New Roman" w:cs="Times New Roman"/>
                <w:sz w:val="20"/>
                <w:szCs w:val="20"/>
              </w:rPr>
              <w:t>4</w:t>
            </w:r>
          </w:p>
        </w:tc>
      </w:tr>
      <w:tr w14:paraId="31DF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40D09190">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1C6D1C21">
            <w:pPr>
              <w:pStyle w:val="73"/>
              <w:shd w:val="clear" w:color="auto" w:fill="auto"/>
              <w:spacing w:line="240" w:lineRule="auto"/>
              <w:ind w:left="20"/>
              <w:rPr>
                <w:b/>
                <w:i w:val="0"/>
                <w:color w:val="auto"/>
                <w:sz w:val="20"/>
                <w:szCs w:val="20"/>
              </w:rPr>
            </w:pPr>
          </w:p>
        </w:tc>
        <w:tc>
          <w:tcPr>
            <w:tcW w:w="924" w:type="dxa"/>
            <w:gridSpan w:val="2"/>
            <w:vMerge w:val="continue"/>
          </w:tcPr>
          <w:p w14:paraId="20DCD729">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53370A1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018A4E01">
            <w:pPr>
              <w:jc w:val="center"/>
              <w:rPr>
                <w:rFonts w:ascii="Times New Roman" w:hAnsi="Times New Roman" w:cs="Times New Roman"/>
                <w:sz w:val="20"/>
                <w:szCs w:val="20"/>
              </w:rPr>
            </w:pPr>
            <w:r>
              <w:rPr>
                <w:rFonts w:ascii="Times New Roman" w:hAnsi="Times New Roman" w:cs="Times New Roman"/>
                <w:sz w:val="20"/>
                <w:szCs w:val="20"/>
              </w:rPr>
              <w:t>2</w:t>
            </w:r>
          </w:p>
        </w:tc>
      </w:tr>
      <w:tr w14:paraId="4BBAD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Borders>
              <w:bottom w:val="single" w:color="auto" w:sz="4" w:space="0"/>
            </w:tcBorders>
          </w:tcPr>
          <w:p w14:paraId="570221E5">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07DB2C91">
            <w:pPr>
              <w:pStyle w:val="73"/>
              <w:shd w:val="clear" w:color="auto" w:fill="auto"/>
              <w:spacing w:line="240" w:lineRule="auto"/>
              <w:ind w:left="20"/>
              <w:rPr>
                <w:b/>
                <w:i w:val="0"/>
                <w:color w:val="auto"/>
                <w:sz w:val="20"/>
                <w:szCs w:val="20"/>
              </w:rPr>
            </w:pPr>
          </w:p>
        </w:tc>
        <w:tc>
          <w:tcPr>
            <w:tcW w:w="924" w:type="dxa"/>
            <w:gridSpan w:val="2"/>
            <w:vMerge w:val="continue"/>
          </w:tcPr>
          <w:p w14:paraId="7E4974B7">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630F799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63B90327">
            <w:pPr>
              <w:jc w:val="center"/>
              <w:rPr>
                <w:rFonts w:ascii="Times New Roman" w:hAnsi="Times New Roman" w:cs="Times New Roman"/>
                <w:sz w:val="20"/>
                <w:szCs w:val="20"/>
              </w:rPr>
            </w:pPr>
            <w:r>
              <w:rPr>
                <w:rFonts w:ascii="Times New Roman" w:hAnsi="Times New Roman" w:cs="Times New Roman"/>
                <w:sz w:val="20"/>
                <w:szCs w:val="20"/>
              </w:rPr>
              <w:t>2</w:t>
            </w:r>
          </w:p>
        </w:tc>
      </w:tr>
      <w:tr w14:paraId="560A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5936B275">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8</w:t>
            </w:r>
          </w:p>
        </w:tc>
        <w:tc>
          <w:tcPr>
            <w:tcW w:w="2619" w:type="dxa"/>
            <w:vMerge w:val="restart"/>
          </w:tcPr>
          <w:p w14:paraId="22690920">
            <w:pPr>
              <w:rPr>
                <w:rFonts w:ascii="Times New Roman" w:hAnsi="Times New Roman" w:cs="Times New Roman"/>
                <w:i/>
                <w:sz w:val="20"/>
                <w:szCs w:val="20"/>
              </w:rPr>
            </w:pPr>
            <w:r>
              <w:rPr>
                <w:rFonts w:ascii="Times New Roman" w:hAnsi="Times New Roman" w:cs="Times New Roman"/>
                <w:sz w:val="20"/>
                <w:szCs w:val="20"/>
              </w:rPr>
              <w:t xml:space="preserve">Тема 8. </w:t>
            </w:r>
            <w:r>
              <w:rPr>
                <w:rFonts w:ascii="Times New Roman" w:hAnsi="Times New Roman" w:cs="Times New Roman"/>
                <w:iCs/>
                <w:sz w:val="20"/>
                <w:szCs w:val="20"/>
              </w:rPr>
              <w:t>Организационная культура.</w:t>
            </w:r>
          </w:p>
        </w:tc>
        <w:tc>
          <w:tcPr>
            <w:tcW w:w="924" w:type="dxa"/>
            <w:gridSpan w:val="2"/>
            <w:vMerge w:val="restart"/>
          </w:tcPr>
          <w:p w14:paraId="328FC334">
            <w:pPr>
              <w:jc w:val="center"/>
              <w:rPr>
                <w:rFonts w:ascii="Times New Roman" w:hAnsi="Times New Roman" w:cs="Times New Roman"/>
                <w:sz w:val="20"/>
                <w:szCs w:val="20"/>
              </w:rPr>
            </w:pPr>
            <w:r>
              <w:rPr>
                <w:rFonts w:ascii="Times New Roman" w:hAnsi="Times New Roman" w:cs="Times New Roman"/>
                <w:sz w:val="20"/>
                <w:szCs w:val="20"/>
              </w:rPr>
              <w:t>10</w:t>
            </w:r>
          </w:p>
        </w:tc>
        <w:tc>
          <w:tcPr>
            <w:tcW w:w="3779" w:type="dxa"/>
          </w:tcPr>
          <w:p w14:paraId="50406CA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5295C099">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5DA9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704FC57E">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3F587633">
            <w:pPr>
              <w:pStyle w:val="73"/>
              <w:shd w:val="clear" w:color="auto" w:fill="auto"/>
              <w:spacing w:after="240" w:line="240" w:lineRule="auto"/>
              <w:ind w:left="20" w:right="20"/>
              <w:rPr>
                <w:i w:val="0"/>
                <w:color w:val="auto"/>
                <w:sz w:val="20"/>
                <w:szCs w:val="20"/>
              </w:rPr>
            </w:pPr>
          </w:p>
        </w:tc>
        <w:tc>
          <w:tcPr>
            <w:tcW w:w="924" w:type="dxa"/>
            <w:gridSpan w:val="2"/>
            <w:vMerge w:val="continue"/>
          </w:tcPr>
          <w:p w14:paraId="3FBB4D15">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0F88EE3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132716FC">
            <w:pPr>
              <w:jc w:val="center"/>
              <w:rPr>
                <w:rFonts w:ascii="Times New Roman" w:hAnsi="Times New Roman" w:cs="Times New Roman"/>
                <w:sz w:val="20"/>
                <w:szCs w:val="20"/>
              </w:rPr>
            </w:pPr>
            <w:r>
              <w:rPr>
                <w:rFonts w:ascii="Times New Roman" w:hAnsi="Times New Roman" w:cs="Times New Roman"/>
                <w:sz w:val="20"/>
                <w:szCs w:val="20"/>
              </w:rPr>
              <w:t>4</w:t>
            </w:r>
          </w:p>
        </w:tc>
      </w:tr>
      <w:tr w14:paraId="24D5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4D08EA2A">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6A0C2F1D">
            <w:pPr>
              <w:pStyle w:val="73"/>
              <w:shd w:val="clear" w:color="auto" w:fill="auto"/>
              <w:spacing w:after="240" w:line="240" w:lineRule="auto"/>
              <w:ind w:left="20" w:right="20"/>
              <w:rPr>
                <w:i w:val="0"/>
                <w:color w:val="auto"/>
                <w:sz w:val="20"/>
                <w:szCs w:val="20"/>
              </w:rPr>
            </w:pPr>
          </w:p>
        </w:tc>
        <w:tc>
          <w:tcPr>
            <w:tcW w:w="924" w:type="dxa"/>
            <w:gridSpan w:val="2"/>
            <w:vMerge w:val="continue"/>
          </w:tcPr>
          <w:p w14:paraId="70784DEA">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5251F6C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2D760CC9">
            <w:pPr>
              <w:jc w:val="center"/>
              <w:rPr>
                <w:rFonts w:ascii="Times New Roman" w:hAnsi="Times New Roman" w:cs="Times New Roman"/>
                <w:sz w:val="20"/>
                <w:szCs w:val="20"/>
              </w:rPr>
            </w:pPr>
            <w:r>
              <w:rPr>
                <w:rFonts w:ascii="Times New Roman" w:hAnsi="Times New Roman" w:cs="Times New Roman"/>
                <w:sz w:val="20"/>
                <w:szCs w:val="20"/>
              </w:rPr>
              <w:t>2</w:t>
            </w:r>
          </w:p>
        </w:tc>
      </w:tr>
      <w:tr w14:paraId="5D0A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Borders>
              <w:bottom w:val="single" w:color="auto" w:sz="4" w:space="0"/>
            </w:tcBorders>
          </w:tcPr>
          <w:p w14:paraId="260E7A24">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14707A38">
            <w:pPr>
              <w:pStyle w:val="73"/>
              <w:shd w:val="clear" w:color="auto" w:fill="auto"/>
              <w:spacing w:after="240" w:line="240" w:lineRule="auto"/>
              <w:ind w:left="20" w:right="20"/>
              <w:rPr>
                <w:b/>
                <w:i w:val="0"/>
                <w:color w:val="auto"/>
                <w:sz w:val="20"/>
                <w:szCs w:val="20"/>
              </w:rPr>
            </w:pPr>
          </w:p>
        </w:tc>
        <w:tc>
          <w:tcPr>
            <w:tcW w:w="924" w:type="dxa"/>
            <w:gridSpan w:val="2"/>
            <w:vMerge w:val="continue"/>
          </w:tcPr>
          <w:p w14:paraId="3A0D603B">
            <w:pPr>
              <w:spacing w:after="0" w:line="240" w:lineRule="auto"/>
              <w:ind w:right="-108"/>
              <w:jc w:val="center"/>
              <w:rPr>
                <w:rFonts w:ascii="Times New Roman" w:hAnsi="Times New Roman" w:eastAsia="Times New Roman" w:cs="Times New Roman"/>
                <w:sz w:val="20"/>
                <w:szCs w:val="20"/>
                <w:lang w:eastAsia="ru-RU"/>
              </w:rPr>
            </w:pPr>
          </w:p>
        </w:tc>
        <w:tc>
          <w:tcPr>
            <w:tcW w:w="3779" w:type="dxa"/>
          </w:tcPr>
          <w:p w14:paraId="2E317F8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3BF5BAC1">
            <w:pPr>
              <w:jc w:val="center"/>
              <w:rPr>
                <w:rFonts w:ascii="Times New Roman" w:hAnsi="Times New Roman" w:cs="Times New Roman"/>
                <w:sz w:val="20"/>
                <w:szCs w:val="20"/>
              </w:rPr>
            </w:pPr>
            <w:r>
              <w:rPr>
                <w:rFonts w:ascii="Times New Roman" w:hAnsi="Times New Roman" w:cs="Times New Roman"/>
                <w:sz w:val="20"/>
                <w:szCs w:val="20"/>
              </w:rPr>
              <w:t>2</w:t>
            </w:r>
          </w:p>
        </w:tc>
      </w:tr>
      <w:tr w14:paraId="6630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6DAF81E9">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9</w:t>
            </w:r>
          </w:p>
        </w:tc>
        <w:tc>
          <w:tcPr>
            <w:tcW w:w="2619" w:type="dxa"/>
            <w:vMerge w:val="restart"/>
          </w:tcPr>
          <w:p w14:paraId="0117B066">
            <w:pPr>
              <w:spacing w:line="240" w:lineRule="auto"/>
              <w:contextualSpacing/>
              <w:jc w:val="both"/>
              <w:rPr>
                <w:rFonts w:ascii="Times New Roman" w:hAnsi="Times New Roman" w:cs="Times New Roman"/>
                <w:iCs/>
                <w:sz w:val="20"/>
                <w:szCs w:val="20"/>
              </w:rPr>
            </w:pPr>
            <w:r>
              <w:rPr>
                <w:rFonts w:ascii="Times New Roman" w:hAnsi="Times New Roman" w:cs="Times New Roman"/>
                <w:sz w:val="20"/>
                <w:szCs w:val="20"/>
              </w:rPr>
              <w:t xml:space="preserve">Тема 9. </w:t>
            </w:r>
            <w:r>
              <w:rPr>
                <w:rFonts w:ascii="Times New Roman" w:hAnsi="Times New Roman" w:cs="Times New Roman"/>
                <w:iCs/>
                <w:sz w:val="20"/>
                <w:szCs w:val="20"/>
              </w:rPr>
              <w:t>Проектирование организационных систем.</w:t>
            </w:r>
          </w:p>
          <w:p w14:paraId="04D6EA23">
            <w:pPr>
              <w:pStyle w:val="29"/>
              <w:spacing w:line="276" w:lineRule="auto"/>
              <w:rPr>
                <w:rFonts w:ascii="Times New Roman" w:hAnsi="Times New Roman" w:cs="Times New Roman"/>
                <w:sz w:val="20"/>
                <w:szCs w:val="20"/>
              </w:rPr>
            </w:pPr>
          </w:p>
        </w:tc>
        <w:tc>
          <w:tcPr>
            <w:tcW w:w="924" w:type="dxa"/>
            <w:gridSpan w:val="2"/>
            <w:vMerge w:val="restart"/>
          </w:tcPr>
          <w:p w14:paraId="43E0F338">
            <w:pPr>
              <w:jc w:val="center"/>
              <w:rPr>
                <w:rFonts w:ascii="Times New Roman" w:hAnsi="Times New Roman" w:cs="Times New Roman"/>
                <w:sz w:val="20"/>
                <w:szCs w:val="20"/>
              </w:rPr>
            </w:pPr>
            <w:r>
              <w:rPr>
                <w:rFonts w:ascii="Times New Roman" w:hAnsi="Times New Roman" w:cs="Times New Roman"/>
                <w:sz w:val="20"/>
                <w:szCs w:val="20"/>
              </w:rPr>
              <w:t>10</w:t>
            </w:r>
          </w:p>
        </w:tc>
        <w:tc>
          <w:tcPr>
            <w:tcW w:w="3779" w:type="dxa"/>
          </w:tcPr>
          <w:p w14:paraId="27DF7AA7">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437121F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73D3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6233C51B">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771D8B53">
            <w:pPr>
              <w:pStyle w:val="73"/>
              <w:shd w:val="clear" w:color="auto" w:fill="auto"/>
              <w:spacing w:line="240" w:lineRule="auto"/>
              <w:ind w:left="20" w:right="20"/>
              <w:rPr>
                <w:b/>
                <w:i w:val="0"/>
                <w:color w:val="auto"/>
                <w:sz w:val="20"/>
                <w:szCs w:val="20"/>
              </w:rPr>
            </w:pPr>
          </w:p>
        </w:tc>
        <w:tc>
          <w:tcPr>
            <w:tcW w:w="924" w:type="dxa"/>
            <w:gridSpan w:val="2"/>
            <w:vMerge w:val="continue"/>
          </w:tcPr>
          <w:p w14:paraId="4376EC48">
            <w:pPr>
              <w:spacing w:after="0" w:line="240" w:lineRule="auto"/>
              <w:ind w:right="-108"/>
              <w:jc w:val="center"/>
              <w:rPr>
                <w:rFonts w:ascii="Times New Roman" w:hAnsi="Times New Roman" w:eastAsia="Times New Roman" w:cs="Times New Roman"/>
                <w:b/>
                <w:sz w:val="20"/>
                <w:szCs w:val="20"/>
                <w:lang w:eastAsia="ru-RU"/>
              </w:rPr>
            </w:pPr>
          </w:p>
        </w:tc>
        <w:tc>
          <w:tcPr>
            <w:tcW w:w="3779" w:type="dxa"/>
          </w:tcPr>
          <w:p w14:paraId="44536D2F">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4F90748C">
            <w:pPr>
              <w:jc w:val="center"/>
              <w:rPr>
                <w:rFonts w:ascii="Times New Roman" w:hAnsi="Times New Roman" w:cs="Times New Roman"/>
                <w:sz w:val="20"/>
                <w:szCs w:val="20"/>
              </w:rPr>
            </w:pPr>
            <w:r>
              <w:rPr>
                <w:rFonts w:ascii="Times New Roman" w:hAnsi="Times New Roman" w:cs="Times New Roman"/>
                <w:sz w:val="20"/>
                <w:szCs w:val="20"/>
              </w:rPr>
              <w:t>4</w:t>
            </w:r>
          </w:p>
        </w:tc>
      </w:tr>
      <w:tr w14:paraId="3FFE4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26717745">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69F957D3">
            <w:pPr>
              <w:pStyle w:val="73"/>
              <w:shd w:val="clear" w:color="auto" w:fill="auto"/>
              <w:spacing w:line="240" w:lineRule="auto"/>
              <w:ind w:left="20" w:right="20"/>
              <w:rPr>
                <w:b/>
                <w:i w:val="0"/>
                <w:color w:val="auto"/>
                <w:sz w:val="20"/>
                <w:szCs w:val="20"/>
              </w:rPr>
            </w:pPr>
          </w:p>
        </w:tc>
        <w:tc>
          <w:tcPr>
            <w:tcW w:w="924" w:type="dxa"/>
            <w:gridSpan w:val="2"/>
            <w:vMerge w:val="continue"/>
          </w:tcPr>
          <w:p w14:paraId="1DAB179D">
            <w:pPr>
              <w:spacing w:after="0" w:line="240" w:lineRule="auto"/>
              <w:ind w:right="-108"/>
              <w:jc w:val="center"/>
              <w:rPr>
                <w:rFonts w:ascii="Times New Roman" w:hAnsi="Times New Roman" w:eastAsia="Times New Roman" w:cs="Times New Roman"/>
                <w:b/>
                <w:sz w:val="20"/>
                <w:szCs w:val="20"/>
                <w:lang w:eastAsia="ru-RU"/>
              </w:rPr>
            </w:pPr>
          </w:p>
        </w:tc>
        <w:tc>
          <w:tcPr>
            <w:tcW w:w="3779" w:type="dxa"/>
          </w:tcPr>
          <w:p w14:paraId="47B5B355">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427" w:type="dxa"/>
          </w:tcPr>
          <w:p w14:paraId="20ADA0CB">
            <w:pPr>
              <w:jc w:val="center"/>
              <w:rPr>
                <w:rFonts w:ascii="Times New Roman" w:hAnsi="Times New Roman" w:cs="Times New Roman"/>
                <w:sz w:val="20"/>
                <w:szCs w:val="20"/>
              </w:rPr>
            </w:pPr>
            <w:r>
              <w:rPr>
                <w:rFonts w:ascii="Times New Roman" w:hAnsi="Times New Roman" w:cs="Times New Roman"/>
                <w:sz w:val="20"/>
                <w:szCs w:val="20"/>
              </w:rPr>
              <w:t>2</w:t>
            </w:r>
          </w:p>
        </w:tc>
      </w:tr>
      <w:tr w14:paraId="755C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Borders>
              <w:bottom w:val="single" w:color="auto" w:sz="4" w:space="0"/>
            </w:tcBorders>
          </w:tcPr>
          <w:p w14:paraId="19252FDD">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42A9E882">
            <w:pPr>
              <w:pStyle w:val="73"/>
              <w:shd w:val="clear" w:color="auto" w:fill="auto"/>
              <w:spacing w:line="240" w:lineRule="auto"/>
              <w:ind w:left="20" w:right="20"/>
              <w:rPr>
                <w:b/>
                <w:i w:val="0"/>
                <w:color w:val="auto"/>
                <w:sz w:val="20"/>
                <w:szCs w:val="20"/>
              </w:rPr>
            </w:pPr>
          </w:p>
        </w:tc>
        <w:tc>
          <w:tcPr>
            <w:tcW w:w="924" w:type="dxa"/>
            <w:gridSpan w:val="2"/>
            <w:vMerge w:val="continue"/>
          </w:tcPr>
          <w:p w14:paraId="0B49980D">
            <w:pPr>
              <w:spacing w:after="0" w:line="240" w:lineRule="auto"/>
              <w:ind w:right="-108"/>
              <w:jc w:val="center"/>
              <w:rPr>
                <w:rFonts w:ascii="Times New Roman" w:hAnsi="Times New Roman" w:eastAsia="Times New Roman" w:cs="Times New Roman"/>
                <w:b/>
                <w:sz w:val="20"/>
                <w:szCs w:val="20"/>
                <w:lang w:eastAsia="ru-RU"/>
              </w:rPr>
            </w:pPr>
          </w:p>
        </w:tc>
        <w:tc>
          <w:tcPr>
            <w:tcW w:w="3779" w:type="dxa"/>
          </w:tcPr>
          <w:p w14:paraId="215ACF84">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33D7B58C">
            <w:pPr>
              <w:jc w:val="center"/>
              <w:rPr>
                <w:rFonts w:ascii="Times New Roman" w:hAnsi="Times New Roman" w:cs="Times New Roman"/>
                <w:sz w:val="20"/>
                <w:szCs w:val="20"/>
              </w:rPr>
            </w:pPr>
            <w:r>
              <w:rPr>
                <w:rFonts w:ascii="Times New Roman" w:hAnsi="Times New Roman" w:cs="Times New Roman"/>
                <w:sz w:val="20"/>
                <w:szCs w:val="20"/>
              </w:rPr>
              <w:t>2</w:t>
            </w:r>
          </w:p>
        </w:tc>
      </w:tr>
      <w:tr w14:paraId="4AD95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restart"/>
          </w:tcPr>
          <w:p w14:paraId="7C2702DA">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10</w:t>
            </w:r>
          </w:p>
        </w:tc>
        <w:tc>
          <w:tcPr>
            <w:tcW w:w="2619" w:type="dxa"/>
            <w:vMerge w:val="restart"/>
          </w:tcPr>
          <w:p w14:paraId="7FA55702">
            <w:pPr>
              <w:pStyle w:val="29"/>
              <w:spacing w:line="276" w:lineRule="auto"/>
              <w:rPr>
                <w:rStyle w:val="38"/>
                <w:rFonts w:ascii="Times New Roman" w:hAnsi="Times New Roman" w:cs="Times New Roman" w:eastAsiaTheme="minorHAnsi"/>
                <w:b w:val="0"/>
                <w:sz w:val="20"/>
                <w:szCs w:val="20"/>
              </w:rPr>
            </w:pPr>
            <w:r>
              <w:rPr>
                <w:rFonts w:ascii="Times New Roman" w:hAnsi="Times New Roman" w:cs="Times New Roman"/>
                <w:sz w:val="20"/>
                <w:szCs w:val="20"/>
              </w:rPr>
              <w:t>Тема 10. Корпоративная культура в организации</w:t>
            </w:r>
          </w:p>
        </w:tc>
        <w:tc>
          <w:tcPr>
            <w:tcW w:w="924" w:type="dxa"/>
            <w:gridSpan w:val="2"/>
            <w:vMerge w:val="restart"/>
          </w:tcPr>
          <w:p w14:paraId="0507E4A3">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10</w:t>
            </w:r>
          </w:p>
        </w:tc>
        <w:tc>
          <w:tcPr>
            <w:tcW w:w="3779" w:type="dxa"/>
          </w:tcPr>
          <w:p w14:paraId="1ADAECE7">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427" w:type="dxa"/>
            <w:vAlign w:val="center"/>
          </w:tcPr>
          <w:p w14:paraId="5BBF096C">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r>
      <w:tr w14:paraId="078C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0E80B5F9">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7AD1CBD3">
            <w:pPr>
              <w:spacing w:after="0" w:line="240" w:lineRule="auto"/>
              <w:rPr>
                <w:rStyle w:val="79"/>
                <w:rFonts w:eastAsiaTheme="minorHAnsi"/>
                <w:b/>
                <w:sz w:val="20"/>
                <w:szCs w:val="20"/>
                <w:u w:val="none"/>
              </w:rPr>
            </w:pPr>
          </w:p>
        </w:tc>
        <w:tc>
          <w:tcPr>
            <w:tcW w:w="924" w:type="dxa"/>
            <w:gridSpan w:val="2"/>
            <w:vMerge w:val="continue"/>
          </w:tcPr>
          <w:p w14:paraId="5D854A99">
            <w:pPr>
              <w:spacing w:after="0" w:line="240" w:lineRule="auto"/>
              <w:ind w:right="-108"/>
              <w:jc w:val="center"/>
              <w:rPr>
                <w:rFonts w:ascii="Times New Roman" w:hAnsi="Times New Roman" w:eastAsia="Times New Roman" w:cs="Times New Roman"/>
                <w:b/>
                <w:sz w:val="20"/>
                <w:szCs w:val="20"/>
                <w:lang w:eastAsia="ru-RU"/>
              </w:rPr>
            </w:pPr>
          </w:p>
        </w:tc>
        <w:tc>
          <w:tcPr>
            <w:tcW w:w="3779" w:type="dxa"/>
          </w:tcPr>
          <w:p w14:paraId="5D8BAD9E">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427" w:type="dxa"/>
          </w:tcPr>
          <w:p w14:paraId="52905EAA">
            <w:pPr>
              <w:jc w:val="center"/>
              <w:rPr>
                <w:rFonts w:ascii="Times New Roman" w:hAnsi="Times New Roman" w:cs="Times New Roman"/>
                <w:sz w:val="20"/>
                <w:szCs w:val="20"/>
              </w:rPr>
            </w:pPr>
            <w:r>
              <w:rPr>
                <w:rFonts w:ascii="Times New Roman" w:hAnsi="Times New Roman" w:cs="Times New Roman"/>
                <w:sz w:val="20"/>
                <w:szCs w:val="20"/>
              </w:rPr>
              <w:t>4</w:t>
            </w:r>
          </w:p>
        </w:tc>
      </w:tr>
      <w:tr w14:paraId="68B4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Pr>
          <w:p w14:paraId="32F97611">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27333089">
            <w:pPr>
              <w:spacing w:after="0" w:line="240" w:lineRule="auto"/>
              <w:rPr>
                <w:rStyle w:val="79"/>
                <w:rFonts w:eastAsiaTheme="minorHAnsi"/>
                <w:b/>
                <w:sz w:val="20"/>
                <w:szCs w:val="20"/>
                <w:u w:val="none"/>
              </w:rPr>
            </w:pPr>
          </w:p>
        </w:tc>
        <w:tc>
          <w:tcPr>
            <w:tcW w:w="924" w:type="dxa"/>
            <w:gridSpan w:val="2"/>
            <w:vMerge w:val="continue"/>
          </w:tcPr>
          <w:p w14:paraId="71D9C0BF">
            <w:pPr>
              <w:spacing w:after="0" w:line="240" w:lineRule="auto"/>
              <w:ind w:right="-108"/>
              <w:jc w:val="center"/>
              <w:rPr>
                <w:rFonts w:ascii="Times New Roman" w:hAnsi="Times New Roman" w:eastAsia="Times New Roman" w:cs="Times New Roman"/>
                <w:b/>
                <w:sz w:val="20"/>
                <w:szCs w:val="20"/>
                <w:lang w:eastAsia="ru-RU"/>
              </w:rPr>
            </w:pPr>
          </w:p>
        </w:tc>
        <w:tc>
          <w:tcPr>
            <w:tcW w:w="3779" w:type="dxa"/>
          </w:tcPr>
          <w:p w14:paraId="49C45C71">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 xml:space="preserve">3. Подготовка аналитического отчета, глоссария, доклада, реферата </w:t>
            </w:r>
          </w:p>
        </w:tc>
        <w:tc>
          <w:tcPr>
            <w:tcW w:w="1427" w:type="dxa"/>
          </w:tcPr>
          <w:p w14:paraId="0D1B3B0A">
            <w:pPr>
              <w:jc w:val="center"/>
              <w:rPr>
                <w:rFonts w:ascii="Times New Roman" w:hAnsi="Times New Roman" w:cs="Times New Roman"/>
                <w:sz w:val="20"/>
                <w:szCs w:val="20"/>
              </w:rPr>
            </w:pPr>
            <w:r>
              <w:rPr>
                <w:rFonts w:ascii="Times New Roman" w:hAnsi="Times New Roman" w:cs="Times New Roman"/>
                <w:sz w:val="20"/>
                <w:szCs w:val="20"/>
              </w:rPr>
              <w:t>2</w:t>
            </w:r>
          </w:p>
        </w:tc>
      </w:tr>
      <w:tr w14:paraId="5A1B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vMerge w:val="continue"/>
            <w:tcBorders>
              <w:bottom w:val="single" w:color="auto" w:sz="4" w:space="0"/>
            </w:tcBorders>
          </w:tcPr>
          <w:p w14:paraId="72E752EC">
            <w:pPr>
              <w:spacing w:after="0" w:line="240" w:lineRule="auto"/>
              <w:jc w:val="center"/>
              <w:rPr>
                <w:rFonts w:ascii="Times New Roman" w:hAnsi="Times New Roman" w:eastAsia="Times New Roman" w:cs="Times New Roman"/>
                <w:sz w:val="20"/>
                <w:szCs w:val="20"/>
                <w:lang w:eastAsia="ru-RU"/>
              </w:rPr>
            </w:pPr>
          </w:p>
        </w:tc>
        <w:tc>
          <w:tcPr>
            <w:tcW w:w="2619" w:type="dxa"/>
            <w:vMerge w:val="continue"/>
          </w:tcPr>
          <w:p w14:paraId="2F6514AE">
            <w:pPr>
              <w:spacing w:after="0" w:line="240" w:lineRule="auto"/>
              <w:rPr>
                <w:rStyle w:val="79"/>
                <w:rFonts w:eastAsiaTheme="minorHAnsi"/>
                <w:b/>
                <w:sz w:val="20"/>
                <w:szCs w:val="20"/>
                <w:u w:val="none"/>
              </w:rPr>
            </w:pPr>
          </w:p>
        </w:tc>
        <w:tc>
          <w:tcPr>
            <w:tcW w:w="924" w:type="dxa"/>
            <w:gridSpan w:val="2"/>
            <w:vMerge w:val="continue"/>
          </w:tcPr>
          <w:p w14:paraId="53D7353F">
            <w:pPr>
              <w:spacing w:after="0" w:line="240" w:lineRule="auto"/>
              <w:ind w:right="-108"/>
              <w:jc w:val="center"/>
              <w:rPr>
                <w:rFonts w:ascii="Times New Roman" w:hAnsi="Times New Roman" w:eastAsia="Times New Roman" w:cs="Times New Roman"/>
                <w:b/>
                <w:sz w:val="20"/>
                <w:szCs w:val="20"/>
                <w:lang w:eastAsia="ru-RU"/>
              </w:rPr>
            </w:pPr>
          </w:p>
        </w:tc>
        <w:tc>
          <w:tcPr>
            <w:tcW w:w="3779" w:type="dxa"/>
          </w:tcPr>
          <w:p w14:paraId="02228A28">
            <w:pPr>
              <w:spacing w:after="0" w:line="240" w:lineRule="auto"/>
              <w:ind w:right="-108"/>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427" w:type="dxa"/>
          </w:tcPr>
          <w:p w14:paraId="021AD2F6">
            <w:pPr>
              <w:jc w:val="center"/>
              <w:rPr>
                <w:rFonts w:ascii="Times New Roman" w:hAnsi="Times New Roman" w:cs="Times New Roman"/>
                <w:sz w:val="20"/>
                <w:szCs w:val="20"/>
              </w:rPr>
            </w:pPr>
            <w:r>
              <w:rPr>
                <w:rFonts w:ascii="Times New Roman" w:hAnsi="Times New Roman" w:cs="Times New Roman"/>
                <w:sz w:val="20"/>
                <w:szCs w:val="20"/>
              </w:rPr>
              <w:t>2</w:t>
            </w:r>
          </w:p>
        </w:tc>
      </w:tr>
      <w:tr w14:paraId="7797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616" w:type="dxa"/>
            <w:tcBorders>
              <w:bottom w:val="single" w:color="auto" w:sz="4" w:space="0"/>
            </w:tcBorders>
          </w:tcPr>
          <w:p w14:paraId="7B0EC8F8">
            <w:pPr>
              <w:spacing w:after="0" w:line="240" w:lineRule="auto"/>
              <w:jc w:val="center"/>
              <w:rPr>
                <w:rFonts w:ascii="Times New Roman" w:hAnsi="Times New Roman" w:eastAsia="Times New Roman" w:cs="Times New Roman"/>
                <w:sz w:val="20"/>
                <w:szCs w:val="20"/>
                <w:lang w:eastAsia="ru-RU"/>
              </w:rPr>
            </w:pPr>
          </w:p>
        </w:tc>
        <w:tc>
          <w:tcPr>
            <w:tcW w:w="2619" w:type="dxa"/>
          </w:tcPr>
          <w:p w14:paraId="0140D718">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Итого</w:t>
            </w:r>
          </w:p>
        </w:tc>
        <w:tc>
          <w:tcPr>
            <w:tcW w:w="924" w:type="dxa"/>
            <w:gridSpan w:val="2"/>
          </w:tcPr>
          <w:p w14:paraId="2F887715">
            <w:pPr>
              <w:spacing w:after="0" w:line="240" w:lineRule="auto"/>
              <w:ind w:right="-108"/>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108</w:t>
            </w:r>
          </w:p>
        </w:tc>
        <w:tc>
          <w:tcPr>
            <w:tcW w:w="3779" w:type="dxa"/>
          </w:tcPr>
          <w:p w14:paraId="214D1F6C">
            <w:pPr>
              <w:spacing w:after="0" w:line="240" w:lineRule="auto"/>
              <w:jc w:val="center"/>
              <w:rPr>
                <w:rFonts w:ascii="Times New Roman" w:hAnsi="Times New Roman" w:eastAsia="Times New Roman" w:cs="Times New Roman"/>
                <w:b/>
                <w:sz w:val="20"/>
                <w:szCs w:val="20"/>
                <w:lang w:eastAsia="ru-RU"/>
              </w:rPr>
            </w:pPr>
          </w:p>
        </w:tc>
        <w:tc>
          <w:tcPr>
            <w:tcW w:w="1427" w:type="dxa"/>
          </w:tcPr>
          <w:p w14:paraId="26BB3975">
            <w:pPr>
              <w:spacing w:after="0" w:line="240" w:lineRule="auto"/>
              <w:jc w:val="center"/>
              <w:rPr>
                <w:rFonts w:ascii="Times New Roman" w:hAnsi="Times New Roman" w:eastAsia="Times New Roman" w:cs="Times New Roman"/>
                <w:b/>
                <w:sz w:val="20"/>
                <w:szCs w:val="20"/>
                <w:lang w:eastAsia="ru-RU"/>
              </w:rPr>
            </w:pPr>
            <w:r>
              <w:rPr>
                <w:rFonts w:ascii="Times New Roman" w:hAnsi="Times New Roman" w:eastAsia="Times New Roman" w:cs="Times New Roman"/>
                <w:b/>
                <w:sz w:val="20"/>
                <w:szCs w:val="20"/>
                <w:lang w:eastAsia="ru-RU"/>
              </w:rPr>
              <w:t>108</w:t>
            </w:r>
          </w:p>
        </w:tc>
      </w:tr>
    </w:tbl>
    <w:p w14:paraId="1BE084F7">
      <w:pPr>
        <w:spacing w:after="0" w:line="240" w:lineRule="auto"/>
        <w:jc w:val="center"/>
        <w:rPr>
          <w:rFonts w:ascii="Times New Roman" w:hAnsi="Times New Roman" w:eastAsia="Times New Roman" w:cs="Times New Roman"/>
          <w:b/>
          <w:sz w:val="24"/>
          <w:szCs w:val="24"/>
          <w:lang w:eastAsia="ru-RU"/>
        </w:rPr>
      </w:pPr>
    </w:p>
    <w:p w14:paraId="0F59B5B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освоении дисциплины «Т</w:t>
      </w:r>
      <w:r>
        <w:rPr>
          <w:rFonts w:ascii="Times New Roman" w:hAnsi="Times New Roman" w:eastAsia="Times New Roman" w:cs="Times New Roman"/>
          <w:sz w:val="26"/>
          <w:szCs w:val="26"/>
          <w:lang w:eastAsia="ru-RU"/>
        </w:rPr>
        <w:t>еория организаций и организационное поведение</w:t>
      </w:r>
      <w:r>
        <w:rPr>
          <w:rFonts w:ascii="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7F9C4FD1">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21"/>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4653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AAF032E">
            <w:pPr>
              <w:spacing w:after="0" w:line="240" w:lineRule="auto"/>
              <w:jc w:val="center"/>
              <w:rPr>
                <w:rFonts w:ascii="Times New Roman" w:hAnsi="Times New Roman" w:eastAsia="Times New Roman" w:cs="Times New Roman"/>
                <w:b/>
                <w:i/>
                <w:caps/>
                <w:sz w:val="20"/>
                <w:szCs w:val="20"/>
                <w:lang w:eastAsia="ru-RU"/>
              </w:rPr>
            </w:pPr>
            <w:r>
              <w:rPr>
                <w:rFonts w:ascii="Times New Roman" w:hAnsi="Times New Roman" w:eastAsia="Times New Roman" w:cs="Times New Roman"/>
                <w:b/>
                <w:i/>
                <w:sz w:val="20"/>
                <w:szCs w:val="20"/>
                <w:lang w:eastAsia="ru-RU"/>
              </w:rPr>
              <w:t>для лиц с нарушениями зрения:</w:t>
            </w:r>
          </w:p>
        </w:tc>
        <w:tc>
          <w:tcPr>
            <w:tcW w:w="3115" w:type="dxa"/>
          </w:tcPr>
          <w:p w14:paraId="1719D81A">
            <w:pPr>
              <w:spacing w:after="0" w:line="240" w:lineRule="auto"/>
              <w:jc w:val="center"/>
              <w:rPr>
                <w:rFonts w:ascii="Times New Roman" w:hAnsi="Times New Roman" w:eastAsia="Times New Roman" w:cs="Times New Roman"/>
                <w:b/>
                <w:i/>
                <w:caps/>
                <w:sz w:val="20"/>
                <w:szCs w:val="20"/>
                <w:lang w:eastAsia="ru-RU"/>
              </w:rPr>
            </w:pPr>
            <w:r>
              <w:rPr>
                <w:rFonts w:ascii="Times New Roman" w:hAnsi="Times New Roman" w:eastAsia="Times New Roman" w:cs="Times New Roman"/>
                <w:b/>
                <w:i/>
                <w:sz w:val="20"/>
                <w:szCs w:val="20"/>
                <w:lang w:eastAsia="ru-RU"/>
              </w:rPr>
              <w:t>для лиц с нарушениями слуха:</w:t>
            </w:r>
          </w:p>
        </w:tc>
        <w:tc>
          <w:tcPr>
            <w:tcW w:w="3115" w:type="dxa"/>
          </w:tcPr>
          <w:p w14:paraId="55840F7F">
            <w:pPr>
              <w:spacing w:after="0" w:line="240" w:lineRule="auto"/>
              <w:jc w:val="center"/>
              <w:rPr>
                <w:rFonts w:ascii="Times New Roman" w:hAnsi="Times New Roman" w:eastAsia="Times New Roman" w:cs="Times New Roman"/>
                <w:b/>
                <w:i/>
                <w:caps/>
                <w:sz w:val="20"/>
                <w:szCs w:val="20"/>
                <w:lang w:eastAsia="ru-RU"/>
              </w:rPr>
            </w:pPr>
            <w:r>
              <w:rPr>
                <w:rFonts w:ascii="Times New Roman" w:hAnsi="Times New Roman" w:eastAsia="Times New Roman" w:cs="Times New Roman"/>
                <w:b/>
                <w:i/>
                <w:sz w:val="20"/>
                <w:szCs w:val="20"/>
                <w:lang w:eastAsia="ru-RU"/>
              </w:rPr>
              <w:t>для лиц с нарушениями опорно-двигательного аппарата:</w:t>
            </w:r>
          </w:p>
        </w:tc>
      </w:tr>
      <w:tr w14:paraId="232E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07DE3640">
            <w:pPr>
              <w:spacing w:after="0" w:line="240" w:lineRule="auto"/>
              <w:rPr>
                <w:rFonts w:ascii="Times New Roman" w:hAnsi="Times New Roman" w:eastAsia="Times New Roman" w:cs="Times New Roman"/>
                <w:caps/>
                <w:sz w:val="20"/>
                <w:szCs w:val="20"/>
                <w:lang w:eastAsia="ru-RU"/>
              </w:rPr>
            </w:pPr>
            <w:r>
              <w:rPr>
                <w:rFonts w:ascii="Times New Roman" w:hAnsi="Times New Roman" w:eastAsia="Times New Roman" w:cs="Times New Roman"/>
                <w:sz w:val="20"/>
                <w:szCs w:val="20"/>
                <w:lang w:eastAsia="ru-RU"/>
              </w:rPr>
              <w:t xml:space="preserve">– в печатной форме увеличенным шрифтом, </w:t>
            </w:r>
          </w:p>
          <w:p w14:paraId="72D3FC5B">
            <w:pPr>
              <w:spacing w:after="0" w:line="240" w:lineRule="auto"/>
              <w:rPr>
                <w:rFonts w:ascii="Times New Roman" w:hAnsi="Times New Roman" w:eastAsia="Times New Roman" w:cs="Times New Roman"/>
                <w:caps/>
                <w:sz w:val="20"/>
                <w:szCs w:val="20"/>
                <w:lang w:eastAsia="ru-RU"/>
              </w:rPr>
            </w:pPr>
            <w:r>
              <w:rPr>
                <w:rFonts w:ascii="Times New Roman" w:hAnsi="Times New Roman" w:eastAsia="Times New Roman" w:cs="Times New Roman"/>
                <w:sz w:val="20"/>
                <w:szCs w:val="20"/>
                <w:lang w:eastAsia="ru-RU"/>
              </w:rPr>
              <w:t>– в форме электронного документа,</w:t>
            </w:r>
          </w:p>
          <w:p w14:paraId="4985175C">
            <w:pPr>
              <w:spacing w:after="0" w:line="240" w:lineRule="auto"/>
              <w:rPr>
                <w:rFonts w:ascii="Times New Roman" w:hAnsi="Times New Roman" w:eastAsia="Times New Roman" w:cs="Times New Roman"/>
                <w:caps/>
                <w:sz w:val="20"/>
                <w:szCs w:val="20"/>
                <w:lang w:eastAsia="ru-RU"/>
              </w:rPr>
            </w:pPr>
            <w:r>
              <w:rPr>
                <w:rFonts w:ascii="Times New Roman" w:hAnsi="Times New Roman" w:eastAsia="Times New Roman" w:cs="Times New Roman"/>
                <w:sz w:val="20"/>
                <w:szCs w:val="20"/>
                <w:lang w:eastAsia="ru-RU"/>
              </w:rPr>
              <w:t xml:space="preserve"> – в форме аудиофайла.</w:t>
            </w:r>
          </w:p>
        </w:tc>
        <w:tc>
          <w:tcPr>
            <w:tcW w:w="3115" w:type="dxa"/>
          </w:tcPr>
          <w:p w14:paraId="11DDF845">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в печатной форме,</w:t>
            </w:r>
          </w:p>
          <w:p w14:paraId="0B8A2C5C">
            <w:pPr>
              <w:spacing w:after="0" w:line="240" w:lineRule="auto"/>
              <w:rPr>
                <w:rFonts w:ascii="Times New Roman" w:hAnsi="Times New Roman" w:eastAsia="Times New Roman" w:cs="Times New Roman"/>
                <w:caps/>
                <w:sz w:val="20"/>
                <w:szCs w:val="20"/>
                <w:lang w:eastAsia="ru-RU"/>
              </w:rPr>
            </w:pPr>
            <w:r>
              <w:rPr>
                <w:rFonts w:ascii="Times New Roman" w:hAnsi="Times New Roman" w:eastAsia="Times New Roman" w:cs="Times New Roman"/>
                <w:sz w:val="20"/>
                <w:szCs w:val="20"/>
                <w:lang w:eastAsia="ru-RU"/>
              </w:rPr>
              <w:t xml:space="preserve"> – в форме электронного документа.</w:t>
            </w:r>
          </w:p>
        </w:tc>
        <w:tc>
          <w:tcPr>
            <w:tcW w:w="3115" w:type="dxa"/>
          </w:tcPr>
          <w:p w14:paraId="4ED48F3A">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в печатной форме,</w:t>
            </w:r>
          </w:p>
          <w:p w14:paraId="4B877AB0">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 xml:space="preserve">– в форме электронного документа, </w:t>
            </w:r>
          </w:p>
          <w:p w14:paraId="277A8AE1">
            <w:pPr>
              <w:spacing w:after="0" w:line="240" w:lineRule="auto"/>
              <w:rPr>
                <w:rFonts w:ascii="Times New Roman" w:hAnsi="Times New Roman" w:eastAsia="Times New Roman" w:cs="Times New Roman"/>
                <w:caps/>
                <w:sz w:val="20"/>
                <w:szCs w:val="20"/>
                <w:lang w:eastAsia="ru-RU"/>
              </w:rPr>
            </w:pPr>
            <w:r>
              <w:rPr>
                <w:rFonts w:ascii="Times New Roman" w:hAnsi="Times New Roman" w:eastAsia="Times New Roman" w:cs="Times New Roman"/>
                <w:sz w:val="20"/>
                <w:szCs w:val="20"/>
                <w:lang w:eastAsia="ru-RU"/>
              </w:rPr>
              <w:t>– в форме аудиофайла.</w:t>
            </w:r>
          </w:p>
        </w:tc>
      </w:tr>
    </w:tbl>
    <w:p w14:paraId="4F6A406E">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sz w:val="24"/>
          <w:szCs w:val="24"/>
          <w:lang w:eastAsia="ru-RU"/>
        </w:rPr>
      </w:pPr>
    </w:p>
    <w:p w14:paraId="6C813A1D">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caps/>
          <w:sz w:val="24"/>
          <w:szCs w:val="24"/>
          <w:lang w:eastAsia="ru-RU"/>
        </w:rPr>
      </w:pPr>
    </w:p>
    <w:p w14:paraId="3A36AC0E">
      <w:pPr>
        <w:pStyle w:val="24"/>
        <w:widowControl w:val="0"/>
        <w:numPr>
          <w:ilvl w:val="0"/>
          <w:numId w:val="13"/>
        </w:numPr>
        <w:tabs>
          <w:tab w:val="left" w:pos="426"/>
        </w:tabs>
        <w:suppressAutoHyphens/>
        <w:autoSpaceDE w:val="0"/>
        <w:autoSpaceDN w:val="0"/>
        <w:adjustRightInd w:val="0"/>
        <w:jc w:val="center"/>
        <w:rPr>
          <w:rFonts w:eastAsia="Times New Roman"/>
          <w:b/>
          <w:caps/>
          <w:sz w:val="26"/>
          <w:szCs w:val="26"/>
        </w:rPr>
      </w:pPr>
      <w:r>
        <w:rPr>
          <w:rFonts w:eastAsia="Times New Roman"/>
          <w:b/>
          <w:caps/>
          <w:sz w:val="26"/>
          <w:szCs w:val="26"/>
        </w:rPr>
        <w:t>ПЕРЕЧЕНЬ ИНФОРМАЦИОННЫХ ТЕХНОЛОГИЙ И ПРОГРАММНОГО ОБЕСПЕЧЕНИЯ</w:t>
      </w:r>
    </w:p>
    <w:p w14:paraId="349F5010">
      <w:pPr>
        <w:pStyle w:val="24"/>
        <w:widowControl w:val="0"/>
        <w:tabs>
          <w:tab w:val="left" w:pos="426"/>
        </w:tabs>
        <w:suppressAutoHyphens/>
        <w:autoSpaceDE w:val="0"/>
        <w:autoSpaceDN w:val="0"/>
        <w:adjustRightInd w:val="0"/>
        <w:rPr>
          <w:rFonts w:eastAsia="Times New Roman"/>
          <w:b/>
          <w:caps/>
          <w:sz w:val="26"/>
          <w:szCs w:val="26"/>
        </w:rPr>
      </w:pPr>
    </w:p>
    <w:p w14:paraId="5E7364BC">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Fine Reader 12.0 (ABBYY); 1С: Бухгалтерия-8-Комплект для обучения в высших и средних учебных заведениях и электронно-библиотечная система (ЭБС) www.znanium.com. Презентации оформляются в программе PowerPoint.</w:t>
      </w:r>
    </w:p>
    <w:p w14:paraId="0BEC5D5C">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Pr>
          <w:rFonts w:ascii="Times New Roman" w:hAnsi="Times New Roman" w:eastAsia="Calibri" w:cs="Times New Roman"/>
          <w:sz w:val="26"/>
          <w:szCs w:val="26"/>
          <w:lang w:val="en-US"/>
        </w:rPr>
        <w:t>Link</w:t>
      </w:r>
      <w:r>
        <w:rPr>
          <w:rFonts w:ascii="Times New Roman" w:hAnsi="Times New Roman" w:eastAsia="Calibri" w:cs="Times New Roman"/>
          <w:sz w:val="26"/>
          <w:szCs w:val="26"/>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5C65CD4">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Pr>
          <w:rFonts w:ascii="Times New Roman" w:hAnsi="Times New Roman" w:eastAsia="Calibri" w:cs="Times New Roman"/>
          <w:sz w:val="26"/>
          <w:szCs w:val="26"/>
          <w:lang w:val="en-US"/>
        </w:rPr>
        <w:t>Link</w:t>
      </w:r>
      <w:r>
        <w:rPr>
          <w:rFonts w:ascii="Times New Roman" w:hAnsi="Times New Roman" w:eastAsia="Calibri" w:cs="Times New Roman"/>
          <w:sz w:val="26"/>
          <w:szCs w:val="26"/>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5E3F2A8">
      <w:pPr>
        <w:spacing w:after="0" w:line="240"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34E0CF01">
      <w:pPr>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F722724">
      <w:pPr>
        <w:tabs>
          <w:tab w:val="left" w:pos="426"/>
        </w:tabs>
        <w:suppressAutoHyphens/>
        <w:spacing w:after="0" w:line="240" w:lineRule="auto"/>
        <w:jc w:val="center"/>
        <w:rPr>
          <w:rFonts w:ascii="Times New Roman" w:hAnsi="Times New Roman" w:eastAsia="Times New Roman" w:cs="Times New Roman"/>
          <w:b/>
          <w:sz w:val="26"/>
          <w:szCs w:val="26"/>
          <w:lang w:eastAsia="ru-RU"/>
        </w:rPr>
      </w:pPr>
    </w:p>
    <w:p w14:paraId="49545862">
      <w:pPr>
        <w:tabs>
          <w:tab w:val="left" w:pos="426"/>
        </w:tabs>
        <w:suppressAutoHyphens/>
        <w:spacing w:after="0" w:line="240" w:lineRule="auto"/>
        <w:jc w:val="center"/>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8. МАТЕРИАЛЬНО-ТЕХНИЧЕСКОЕ ОБЕСПЕЧЕНИЕ ДИСЦИПЛИНЫ</w:t>
      </w:r>
    </w:p>
    <w:p w14:paraId="0ECA3FC4">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sz w:val="26"/>
          <w:szCs w:val="26"/>
          <w:lang w:eastAsia="ru-RU"/>
        </w:rPr>
      </w:pPr>
    </w:p>
    <w:p w14:paraId="43CF8C4E">
      <w:pPr>
        <w:widowControl w:val="0"/>
        <w:kinsoku w:val="0"/>
        <w:overflowPunct w:val="0"/>
        <w:autoSpaceDE w:val="0"/>
        <w:autoSpaceDN w:val="0"/>
        <w:adjustRightInd w:val="0"/>
        <w:spacing w:after="0" w:line="240" w:lineRule="auto"/>
        <w:ind w:right="123"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Для обеспечения подготовки студента по направлению 38.03.02.</w:t>
      </w:r>
      <w:r>
        <w:rPr>
          <w:rFonts w:ascii="Times New Roman" w:hAnsi="Times New Roman" w:eastAsia="Times New Roman" w:cs="Times New Roman"/>
          <w:spacing w:val="-16"/>
          <w:sz w:val="26"/>
          <w:szCs w:val="26"/>
          <w:lang w:eastAsia="ru-RU"/>
        </w:rPr>
        <w:t xml:space="preserve"> </w:t>
      </w:r>
      <w:r>
        <w:rPr>
          <w:rFonts w:ascii="Times New Roman" w:hAnsi="Times New Roman" w:eastAsia="Times New Roman" w:cs="Times New Roman"/>
          <w:sz w:val="26"/>
          <w:szCs w:val="26"/>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0C466AF9">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048295BF">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Освоение дисциплины</w:t>
      </w:r>
      <w:r>
        <w:rPr>
          <w:rFonts w:ascii="Calibri" w:hAnsi="Calibri" w:eastAsia="Calibri" w:cs="Times New Roman"/>
          <w:sz w:val="26"/>
          <w:szCs w:val="26"/>
        </w:rPr>
        <w:t xml:space="preserve"> </w:t>
      </w:r>
      <w:r>
        <w:rPr>
          <w:rFonts w:ascii="Times New Roman" w:hAnsi="Times New Roman" w:eastAsia="Calibri" w:cs="Times New Roman"/>
          <w:sz w:val="26"/>
          <w:szCs w:val="26"/>
        </w:rPr>
        <w:t>(</w:t>
      </w:r>
      <w:r>
        <w:rPr>
          <w:rFonts w:ascii="Times New Roman" w:hAnsi="Times New Roman" w:eastAsia="Times New Roman" w:cs="Times New Roman"/>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410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spacing w:val="-6"/>
          <w:sz w:val="26"/>
          <w:szCs w:val="26"/>
          <w:lang w:eastAsia="ru-RU"/>
        </w:rPr>
        <w:t xml:space="preserve"> </w:t>
      </w:r>
      <w:r>
        <w:rPr>
          <w:rFonts w:ascii="Times New Roman" w:hAnsi="Times New Roman" w:eastAsia="Times New Roman" w:cs="Times New Roman"/>
          <w:sz w:val="26"/>
          <w:szCs w:val="26"/>
          <w:lang w:eastAsia="ru-RU"/>
        </w:rPr>
        <w:t xml:space="preserve">материалов. </w:t>
      </w:r>
    </w:p>
    <w:p w14:paraId="20B77836">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398B6F75">
      <w:pPr>
        <w:widowControl w:val="0"/>
        <w:numPr>
          <w:ilvl w:val="0"/>
          <w:numId w:val="14"/>
        </w:numPr>
        <w:kinsoku w:val="0"/>
        <w:overflowPunct w:val="0"/>
        <w:autoSpaceDE w:val="0"/>
        <w:autoSpaceDN w:val="0"/>
        <w:adjustRightInd w:val="0"/>
        <w:spacing w:after="0" w:line="240" w:lineRule="auto"/>
        <w:ind w:right="117"/>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наглядные пособия;</w:t>
      </w:r>
      <w:r>
        <w:rPr>
          <w:rFonts w:ascii="Times New Roman" w:hAnsi="Times New Roman" w:eastAsia="Times New Roman" w:cs="Times New Roman"/>
          <w:sz w:val="26"/>
          <w:szCs w:val="26"/>
          <w:lang w:eastAsia="ru-RU"/>
        </w:rPr>
        <w:tab/>
      </w:r>
    </w:p>
    <w:p w14:paraId="353FAC0E">
      <w:pPr>
        <w:widowControl w:val="0"/>
        <w:numPr>
          <w:ilvl w:val="0"/>
          <w:numId w:val="14"/>
        </w:numPr>
        <w:kinsoku w:val="0"/>
        <w:overflowPunct w:val="0"/>
        <w:autoSpaceDE w:val="0"/>
        <w:autoSpaceDN w:val="0"/>
        <w:adjustRightInd w:val="0"/>
        <w:spacing w:after="0" w:line="240" w:lineRule="auto"/>
        <w:ind w:right="117"/>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доска аудиторная;</w:t>
      </w:r>
    </w:p>
    <w:p w14:paraId="66B852AD">
      <w:pPr>
        <w:widowControl w:val="0"/>
        <w:numPr>
          <w:ilvl w:val="0"/>
          <w:numId w:val="14"/>
        </w:numPr>
        <w:kinsoku w:val="0"/>
        <w:overflowPunct w:val="0"/>
        <w:autoSpaceDE w:val="0"/>
        <w:autoSpaceDN w:val="0"/>
        <w:adjustRightInd w:val="0"/>
        <w:spacing w:after="0" w:line="240" w:lineRule="auto"/>
        <w:ind w:right="117"/>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мультимедийное оборудование (ноутбук, проектор).</w:t>
      </w:r>
    </w:p>
    <w:p w14:paraId="48489C86">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24A9AD2E">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1C6571CA">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7ACB0F12">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а) для лиц с нарушением слуха (акустический усилитель и колонки, мультимедийный проектор);</w:t>
      </w:r>
    </w:p>
    <w:p w14:paraId="5B0E2AAF">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б) для лиц с нарушением зрения (мультимедийный проектор (использование презентаций с укрупненным текстом);</w:t>
      </w:r>
    </w:p>
    <w:p w14:paraId="4988733C">
      <w:pPr>
        <w:widowControl w:val="0"/>
        <w:kinsoku w:val="0"/>
        <w:overflowPunct w:val="0"/>
        <w:autoSpaceDE w:val="0"/>
        <w:autoSpaceDN w:val="0"/>
        <w:adjustRightInd w:val="0"/>
        <w:spacing w:after="0" w:line="240" w:lineRule="auto"/>
        <w:ind w:right="117"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для лиц с нарушением опорно - двигательного аппарата (персональные мобильные компьютеры-ноутбуки).</w:t>
      </w:r>
    </w:p>
    <w:p w14:paraId="12B9A1B6">
      <w:pPr>
        <w:spacing w:after="0" w:line="240" w:lineRule="auto"/>
        <w:ind w:firstLine="709"/>
        <w:jc w:val="both"/>
        <w:rPr>
          <w:rFonts w:ascii="Times New Roman" w:hAnsi="Times New Roman" w:eastAsia="Times New Roman" w:cs="Times New Roman"/>
          <w:b/>
          <w:sz w:val="26"/>
          <w:szCs w:val="26"/>
          <w:lang w:eastAsia="ru-RU"/>
        </w:rPr>
      </w:pPr>
    </w:p>
    <w:p w14:paraId="767D7F95">
      <w:pPr>
        <w:pStyle w:val="24"/>
        <w:numPr>
          <w:ilvl w:val="0"/>
          <w:numId w:val="15"/>
        </w:numPr>
        <w:jc w:val="center"/>
        <w:rPr>
          <w:rFonts w:eastAsia="Times New Roman"/>
          <w:b/>
          <w:sz w:val="26"/>
          <w:szCs w:val="26"/>
        </w:rPr>
      </w:pPr>
      <w:r>
        <w:rPr>
          <w:rFonts w:eastAsia="Times New Roman"/>
          <w:b/>
          <w:sz w:val="26"/>
          <w:szCs w:val="26"/>
        </w:rPr>
        <w:t>БИБЛИОГРАФИЧЕСКИЙ СПИСОК</w:t>
      </w:r>
    </w:p>
    <w:p w14:paraId="0CA92293">
      <w:pPr>
        <w:pStyle w:val="24"/>
        <w:rPr>
          <w:rFonts w:eastAsia="Times New Roman"/>
          <w:b/>
          <w:sz w:val="26"/>
          <w:szCs w:val="26"/>
        </w:rPr>
      </w:pPr>
    </w:p>
    <w:p w14:paraId="727C3EF8">
      <w:pPr>
        <w:tabs>
          <w:tab w:val="left" w:pos="0"/>
        </w:tabs>
        <w:spacing w:after="0" w:line="240" w:lineRule="auto"/>
        <w:ind w:firstLine="709"/>
        <w:jc w:val="center"/>
        <w:rPr>
          <w:rFonts w:ascii="Times New Roman" w:hAnsi="Times New Roman" w:eastAsia="Times New Roman" w:cs="Times New Roman"/>
          <w:b/>
          <w:bCs/>
          <w:i/>
          <w:color w:val="000000" w:themeColor="text1"/>
          <w:sz w:val="26"/>
          <w:szCs w:val="26"/>
          <w:lang w:eastAsia="ru-RU"/>
        </w:rPr>
      </w:pPr>
      <w:r>
        <w:rPr>
          <w:rFonts w:ascii="Times New Roman" w:hAnsi="Times New Roman" w:eastAsia="Times New Roman" w:cs="Times New Roman"/>
          <w:b/>
          <w:bCs/>
          <w:i/>
          <w:color w:val="000000" w:themeColor="text1"/>
          <w:sz w:val="26"/>
          <w:szCs w:val="26"/>
          <w:lang w:eastAsia="ru-RU"/>
        </w:rPr>
        <w:t>Основная литература:</w:t>
      </w:r>
    </w:p>
    <w:p w14:paraId="2388A6A2">
      <w:pPr>
        <w:numPr>
          <w:ilvl w:val="0"/>
          <w:numId w:val="16"/>
        </w:numPr>
        <w:tabs>
          <w:tab w:val="left" w:pos="0"/>
        </w:tabs>
        <w:spacing w:after="0" w:line="240" w:lineRule="auto"/>
        <w:ind w:left="0" w:firstLine="709"/>
        <w:jc w:val="both"/>
        <w:rPr>
          <w:rFonts w:ascii="Times New Roman" w:hAnsi="Times New Roman" w:eastAsia="Times New Roman" w:cs="Times New Roman"/>
          <w:color w:val="000000" w:themeColor="text1"/>
          <w:sz w:val="26"/>
          <w:szCs w:val="26"/>
          <w:lang w:eastAsia="ru-RU"/>
        </w:rPr>
      </w:pPr>
      <w:r>
        <w:rPr>
          <w:rFonts w:ascii="Times New Roman" w:hAnsi="Times New Roman" w:eastAsia="Times New Roman" w:cs="Times New Roman"/>
          <w:color w:val="000000" w:themeColor="text1"/>
          <w:sz w:val="26"/>
          <w:szCs w:val="26"/>
          <w:lang w:eastAsia="ru-RU"/>
        </w:rPr>
        <w:t xml:space="preserve">Балашов, А. П. Теория организации и организационное поведение : учебное пособие / А. П. Балашов. — Москва : Вузовский учебник : ИНФРА-М, 2024. — 299 с. - ISBN 978-5-9558-0343-2. - Текст : электронный. - URL: </w:t>
      </w:r>
      <w:r>
        <w:fldChar w:fldCharType="begin"/>
      </w:r>
      <w:r>
        <w:instrText xml:space="preserve"> HYPERLINK "https://znanium.ru/catalog/product/2110044" </w:instrText>
      </w:r>
      <w:r>
        <w:fldChar w:fldCharType="separate"/>
      </w:r>
      <w:r>
        <w:rPr>
          <w:rStyle w:val="8"/>
          <w:rFonts w:ascii="Times New Roman" w:hAnsi="Times New Roman" w:eastAsia="Times New Roman" w:cs="Times New Roman"/>
          <w:color w:val="000000" w:themeColor="text1"/>
          <w:sz w:val="26"/>
          <w:szCs w:val="26"/>
          <w:lang w:eastAsia="ru-RU"/>
        </w:rPr>
        <w:t>https://znanium.ru/catalog/product/2110044</w:t>
      </w:r>
      <w:r>
        <w:rPr>
          <w:rStyle w:val="8"/>
          <w:rFonts w:ascii="Times New Roman" w:hAnsi="Times New Roman" w:eastAsia="Times New Roman" w:cs="Times New Roman"/>
          <w:color w:val="000000" w:themeColor="text1"/>
          <w:sz w:val="26"/>
          <w:szCs w:val="26"/>
          <w:lang w:eastAsia="ru-RU"/>
        </w:rPr>
        <w:fldChar w:fldCharType="end"/>
      </w:r>
    </w:p>
    <w:p w14:paraId="4C6D6181">
      <w:pPr>
        <w:numPr>
          <w:ilvl w:val="0"/>
          <w:numId w:val="16"/>
        </w:numPr>
        <w:tabs>
          <w:tab w:val="left" w:pos="0"/>
        </w:tabs>
        <w:spacing w:after="0" w:line="240" w:lineRule="auto"/>
        <w:ind w:left="0" w:firstLine="709"/>
        <w:jc w:val="both"/>
        <w:rPr>
          <w:rFonts w:ascii="Times New Roman" w:hAnsi="Times New Roman" w:eastAsia="Times New Roman" w:cs="Times New Roman"/>
          <w:color w:val="000000" w:themeColor="text1"/>
          <w:sz w:val="26"/>
          <w:szCs w:val="26"/>
          <w:lang w:eastAsia="ru-RU"/>
        </w:rPr>
      </w:pPr>
      <w:r>
        <w:rPr>
          <w:rFonts w:ascii="Times New Roman" w:hAnsi="Times New Roman" w:cs="Times New Roman"/>
          <w:color w:val="000000" w:themeColor="text1"/>
          <w:sz w:val="26"/>
          <w:szCs w:val="26"/>
          <w:shd w:val="clear" w:color="auto" w:fill="FFFFFF"/>
        </w:rPr>
        <w:t xml:space="preserve">Петросян, Д. С. Организационное поведение. Новые направления теории : учебное пособие / Д. С. Петросян, Н. Л. Фаткина ; под ред. проф. Б. А. Райзберга. — Москва : ИНФРА-М, 2022. — 272 с. — (Высшее образование). - ISBN 978-5-16-004663-1. - Текст : электронный. - URL: </w:t>
      </w:r>
      <w:r>
        <w:fldChar w:fldCharType="begin"/>
      </w:r>
      <w:r>
        <w:instrText xml:space="preserve"> HYPERLINK "https://znanium.ru/catalog/product/1072293" </w:instrText>
      </w:r>
      <w:r>
        <w:fldChar w:fldCharType="separate"/>
      </w:r>
      <w:r>
        <w:rPr>
          <w:rStyle w:val="8"/>
          <w:rFonts w:ascii="Times New Roman" w:hAnsi="Times New Roman" w:cs="Times New Roman"/>
          <w:color w:val="000000" w:themeColor="text1"/>
          <w:sz w:val="26"/>
          <w:szCs w:val="26"/>
          <w:shd w:val="clear" w:color="auto" w:fill="FFFFFF"/>
        </w:rPr>
        <w:t>https://znanium.ru/catalog/product/1072293</w:t>
      </w:r>
      <w:r>
        <w:rPr>
          <w:rStyle w:val="8"/>
          <w:rFonts w:ascii="Times New Roman" w:hAnsi="Times New Roman" w:cs="Times New Roman"/>
          <w:color w:val="000000" w:themeColor="text1"/>
          <w:sz w:val="26"/>
          <w:szCs w:val="26"/>
          <w:shd w:val="clear" w:color="auto" w:fill="FFFFFF"/>
        </w:rPr>
        <w:fldChar w:fldCharType="end"/>
      </w:r>
      <w:r>
        <w:rPr>
          <w:rFonts w:ascii="Times New Roman" w:hAnsi="Times New Roman" w:cs="Times New Roman"/>
          <w:color w:val="000000" w:themeColor="text1"/>
          <w:sz w:val="26"/>
          <w:szCs w:val="26"/>
          <w:shd w:val="clear" w:color="auto" w:fill="FFFFFF"/>
        </w:rPr>
        <w:t> </w:t>
      </w:r>
    </w:p>
    <w:p w14:paraId="1B4264BD">
      <w:pPr>
        <w:tabs>
          <w:tab w:val="left" w:pos="0"/>
        </w:tabs>
        <w:spacing w:after="0" w:line="240" w:lineRule="auto"/>
        <w:ind w:left="720" w:firstLine="709"/>
        <w:jc w:val="both"/>
        <w:rPr>
          <w:rFonts w:ascii="Times New Roman" w:hAnsi="Times New Roman" w:eastAsia="Calibri" w:cs="Times New Roman"/>
          <w:i/>
          <w:color w:val="000000" w:themeColor="text1"/>
          <w:sz w:val="26"/>
          <w:szCs w:val="26"/>
          <w:lang w:eastAsia="ru-RU"/>
        </w:rPr>
      </w:pPr>
      <w:r>
        <w:rPr>
          <w:rFonts w:ascii="Times New Roman" w:hAnsi="Times New Roman" w:eastAsia="Times New Roman" w:cs="Times New Roman"/>
          <w:color w:val="000000" w:themeColor="text1"/>
          <w:sz w:val="26"/>
          <w:szCs w:val="26"/>
          <w:lang w:eastAsia="ru-RU"/>
        </w:rPr>
        <w:t xml:space="preserve"> </w:t>
      </w:r>
    </w:p>
    <w:p w14:paraId="5D1F5617">
      <w:pPr>
        <w:tabs>
          <w:tab w:val="left" w:pos="0"/>
        </w:tabs>
        <w:spacing w:after="0" w:line="240" w:lineRule="auto"/>
        <w:ind w:firstLine="709"/>
        <w:jc w:val="center"/>
        <w:rPr>
          <w:rFonts w:ascii="Times New Roman" w:hAnsi="Times New Roman" w:eastAsia="Times New Roman" w:cs="Times New Roman"/>
          <w:b/>
          <w:bCs/>
          <w:i/>
          <w:color w:val="000000" w:themeColor="text1"/>
          <w:sz w:val="26"/>
          <w:szCs w:val="26"/>
          <w:lang w:eastAsia="ru-RU"/>
        </w:rPr>
      </w:pPr>
      <w:r>
        <w:rPr>
          <w:rFonts w:ascii="Times New Roman" w:hAnsi="Times New Roman" w:eastAsia="Times New Roman" w:cs="Times New Roman"/>
          <w:b/>
          <w:bCs/>
          <w:i/>
          <w:color w:val="000000" w:themeColor="text1"/>
          <w:sz w:val="26"/>
          <w:szCs w:val="26"/>
          <w:lang w:eastAsia="ru-RU"/>
        </w:rPr>
        <w:t>Дополнительная литература:</w:t>
      </w:r>
    </w:p>
    <w:p w14:paraId="16368960">
      <w:pPr>
        <w:numPr>
          <w:ilvl w:val="0"/>
          <w:numId w:val="17"/>
        </w:numPr>
        <w:tabs>
          <w:tab w:val="left" w:pos="0"/>
          <w:tab w:val="left" w:pos="851"/>
          <w:tab w:val="left" w:pos="993"/>
        </w:tabs>
        <w:spacing w:after="0" w:line="240" w:lineRule="auto"/>
        <w:ind w:left="0" w:firstLine="709"/>
        <w:jc w:val="both"/>
        <w:rPr>
          <w:rFonts w:ascii="Times New Roman" w:hAnsi="Times New Roman" w:eastAsia="Times New Roman" w:cs="Times New Roman"/>
          <w:bCs/>
          <w:color w:val="000000" w:themeColor="text1"/>
          <w:sz w:val="26"/>
          <w:szCs w:val="26"/>
          <w:lang w:eastAsia="ru-RU"/>
        </w:rPr>
      </w:pPr>
      <w:r>
        <w:rPr>
          <w:rFonts w:ascii="Times New Roman" w:hAnsi="Times New Roman" w:eastAsia="Times New Roman" w:cs="Times New Roman"/>
          <w:bCs/>
          <w:color w:val="000000" w:themeColor="text1"/>
          <w:sz w:val="26"/>
          <w:szCs w:val="26"/>
          <w:lang w:eastAsia="ru-RU"/>
        </w:rPr>
        <w:t xml:space="preserve">Басенко, В. П. Организационное поведение: современные аспекты трудовых отношений : учебное пособие / В. П. Басенко, Б. М. Жуков, А. А. Романов. - 4-е изд., стер. - Москва : Издательско-торговая корпорация «Дашков и К°», 2023. - 380 с. - ISBN 978-5-394-05372-6. - Текст : электронный. - URL: </w:t>
      </w:r>
      <w:r>
        <w:fldChar w:fldCharType="begin"/>
      </w:r>
      <w:r>
        <w:instrText xml:space="preserve"> HYPERLINK "https://znanium.ru/catalog/product/2083259" </w:instrText>
      </w:r>
      <w:r>
        <w:fldChar w:fldCharType="separate"/>
      </w:r>
      <w:r>
        <w:rPr>
          <w:rStyle w:val="8"/>
          <w:rFonts w:ascii="Times New Roman" w:hAnsi="Times New Roman" w:eastAsia="Times New Roman" w:cs="Times New Roman"/>
          <w:bCs/>
          <w:color w:val="000000" w:themeColor="text1"/>
          <w:sz w:val="26"/>
          <w:szCs w:val="26"/>
          <w:lang w:eastAsia="ru-RU"/>
        </w:rPr>
        <w:t>https://znanium.ru/catalog/product/2083259</w:t>
      </w:r>
      <w:r>
        <w:rPr>
          <w:rStyle w:val="8"/>
          <w:rFonts w:ascii="Times New Roman" w:hAnsi="Times New Roman" w:eastAsia="Times New Roman" w:cs="Times New Roman"/>
          <w:bCs/>
          <w:color w:val="000000" w:themeColor="text1"/>
          <w:sz w:val="26"/>
          <w:szCs w:val="26"/>
          <w:lang w:eastAsia="ru-RU"/>
        </w:rPr>
        <w:fldChar w:fldCharType="end"/>
      </w:r>
    </w:p>
    <w:p w14:paraId="4540D342">
      <w:pPr>
        <w:numPr>
          <w:ilvl w:val="0"/>
          <w:numId w:val="17"/>
        </w:numPr>
        <w:tabs>
          <w:tab w:val="left" w:pos="0"/>
          <w:tab w:val="left" w:pos="851"/>
          <w:tab w:val="left" w:pos="993"/>
        </w:tabs>
        <w:spacing w:after="0" w:line="240" w:lineRule="auto"/>
        <w:ind w:left="0" w:firstLine="709"/>
        <w:jc w:val="both"/>
        <w:rPr>
          <w:rFonts w:ascii="Times New Roman" w:hAnsi="Times New Roman" w:eastAsia="Times New Roman" w:cs="Times New Roman"/>
          <w:bCs/>
          <w:color w:val="000000" w:themeColor="text1"/>
          <w:sz w:val="26"/>
          <w:szCs w:val="26"/>
          <w:lang w:eastAsia="ru-RU"/>
        </w:rPr>
      </w:pPr>
      <w:r>
        <w:rPr>
          <w:rFonts w:ascii="Times New Roman" w:hAnsi="Times New Roman" w:eastAsia="Times New Roman" w:cs="Times New Roman"/>
          <w:bCs/>
          <w:color w:val="000000" w:themeColor="text1"/>
          <w:sz w:val="26"/>
          <w:szCs w:val="26"/>
          <w:lang w:eastAsia="ru-RU"/>
        </w:rPr>
        <w:t xml:space="preserve">Гладких, И. В. Организационное поведение и управление человеческими ресурсами: кейсы из коллекции ВШМ СПбГУ / под ред. И. В. Гладких, В. Н. Мининой ; Высшая школа менеджмента СПбГУ. — Санкт-Петербург : Высшая школа менеджмента, 2010. — 440 с. - ISBN 978-5-9924-0054-0. - Текст : электронный. - URL: </w:t>
      </w:r>
      <w:r>
        <w:fldChar w:fldCharType="begin"/>
      </w:r>
      <w:r>
        <w:instrText xml:space="preserve"> HYPERLINK "https://znanium.com/catalog/product/492851" </w:instrText>
      </w:r>
      <w:r>
        <w:fldChar w:fldCharType="separate"/>
      </w:r>
      <w:r>
        <w:rPr>
          <w:rStyle w:val="8"/>
          <w:rFonts w:ascii="Times New Roman" w:hAnsi="Times New Roman" w:eastAsia="Times New Roman" w:cs="Times New Roman"/>
          <w:bCs/>
          <w:color w:val="000000" w:themeColor="text1"/>
          <w:sz w:val="26"/>
          <w:szCs w:val="26"/>
          <w:lang w:eastAsia="ru-RU"/>
        </w:rPr>
        <w:t>https://znanium.com/catalog/product/492851</w:t>
      </w:r>
      <w:r>
        <w:rPr>
          <w:rStyle w:val="8"/>
          <w:rFonts w:ascii="Times New Roman" w:hAnsi="Times New Roman" w:eastAsia="Times New Roman" w:cs="Times New Roman"/>
          <w:bCs/>
          <w:color w:val="000000" w:themeColor="text1"/>
          <w:sz w:val="26"/>
          <w:szCs w:val="26"/>
          <w:lang w:eastAsia="ru-RU"/>
        </w:rPr>
        <w:fldChar w:fldCharType="end"/>
      </w:r>
    </w:p>
    <w:p w14:paraId="62F56B55">
      <w:pPr>
        <w:numPr>
          <w:ilvl w:val="0"/>
          <w:numId w:val="17"/>
        </w:numPr>
        <w:tabs>
          <w:tab w:val="left" w:pos="0"/>
          <w:tab w:val="left" w:pos="851"/>
          <w:tab w:val="left" w:pos="993"/>
        </w:tabs>
        <w:spacing w:after="0" w:line="240" w:lineRule="auto"/>
        <w:ind w:left="0" w:firstLine="709"/>
        <w:jc w:val="both"/>
        <w:rPr>
          <w:rFonts w:ascii="Times New Roman" w:hAnsi="Times New Roman" w:eastAsia="Times New Roman" w:cs="Times New Roman"/>
          <w:bCs/>
          <w:color w:val="000000" w:themeColor="text1"/>
          <w:sz w:val="26"/>
          <w:szCs w:val="26"/>
          <w:lang w:eastAsia="ru-RU"/>
        </w:rPr>
      </w:pPr>
      <w:r>
        <w:rPr>
          <w:rFonts w:ascii="Times New Roman" w:hAnsi="Times New Roman" w:eastAsia="Times New Roman" w:cs="Times New Roman"/>
          <w:bCs/>
          <w:color w:val="000000" w:themeColor="text1"/>
          <w:sz w:val="26"/>
          <w:szCs w:val="26"/>
          <w:lang w:eastAsia="ru-RU"/>
        </w:rPr>
        <w:t xml:space="preserve">Виноградова, И. М. Организационное поведение : учебно-методический комплекс / И. М. Виноградова, В. И. Новичков, В. В. Семенова. - Москва : Дашков и К, 2015. - 96 с. - ISBN 978-5-394-02556-3. - Текст : электронный. - URL: </w:t>
      </w:r>
      <w:r>
        <w:fldChar w:fldCharType="begin"/>
      </w:r>
      <w:r>
        <w:instrText xml:space="preserve"> HYPERLINK "https://znanium.com/catalog/product/558072" </w:instrText>
      </w:r>
      <w:r>
        <w:fldChar w:fldCharType="separate"/>
      </w:r>
      <w:r>
        <w:rPr>
          <w:rStyle w:val="8"/>
          <w:rFonts w:ascii="Times New Roman" w:hAnsi="Times New Roman" w:eastAsia="Times New Roman" w:cs="Times New Roman"/>
          <w:bCs/>
          <w:color w:val="000000" w:themeColor="text1"/>
          <w:sz w:val="26"/>
          <w:szCs w:val="26"/>
          <w:lang w:eastAsia="ru-RU"/>
        </w:rPr>
        <w:t>https://znanium.com/catalog/product/558072</w:t>
      </w:r>
      <w:r>
        <w:rPr>
          <w:rStyle w:val="8"/>
          <w:rFonts w:ascii="Times New Roman" w:hAnsi="Times New Roman" w:eastAsia="Times New Roman" w:cs="Times New Roman"/>
          <w:bCs/>
          <w:color w:val="000000" w:themeColor="text1"/>
          <w:sz w:val="26"/>
          <w:szCs w:val="26"/>
          <w:lang w:eastAsia="ru-RU"/>
        </w:rPr>
        <w:fldChar w:fldCharType="end"/>
      </w:r>
    </w:p>
    <w:p w14:paraId="7C238C58">
      <w:pPr>
        <w:numPr>
          <w:ilvl w:val="0"/>
          <w:numId w:val="17"/>
        </w:numPr>
        <w:tabs>
          <w:tab w:val="left" w:pos="0"/>
          <w:tab w:val="left" w:pos="851"/>
          <w:tab w:val="left" w:pos="993"/>
        </w:tabs>
        <w:spacing w:after="0" w:line="240" w:lineRule="auto"/>
        <w:ind w:left="0" w:firstLine="709"/>
        <w:jc w:val="both"/>
        <w:rPr>
          <w:rFonts w:ascii="Times New Roman" w:hAnsi="Times New Roman" w:eastAsia="Times New Roman" w:cs="Times New Roman"/>
          <w:bCs/>
          <w:color w:val="000000" w:themeColor="text1"/>
          <w:sz w:val="26"/>
          <w:szCs w:val="26"/>
          <w:lang w:eastAsia="ru-RU"/>
        </w:rPr>
      </w:pPr>
      <w:r>
        <w:rPr>
          <w:rFonts w:ascii="Times New Roman" w:hAnsi="Times New Roman" w:eastAsia="Times New Roman" w:cs="Times New Roman"/>
          <w:bCs/>
          <w:color w:val="000000" w:themeColor="text1"/>
          <w:sz w:val="26"/>
          <w:szCs w:val="26"/>
          <w:lang w:eastAsia="ru-RU"/>
        </w:rPr>
        <w:t xml:space="preserve">Хохлова, Т. П. Организационное поведение (Теория менеджмента: Организационное поведение). Практикум: Учебное пособие/Т.П.Хохлова - М.: Магистр, НИЦ ИНФРА-М, 2019. - 256 с.:- (Бакалавриат). - ISBN 978-5-9776-0367-6. - Текст : электронный. - URL: </w:t>
      </w:r>
      <w:r>
        <w:fldChar w:fldCharType="begin"/>
      </w:r>
      <w:r>
        <w:instrText xml:space="preserve"> HYPERLINK "https://znanium.ru/catalog/product/1010061" </w:instrText>
      </w:r>
      <w:r>
        <w:fldChar w:fldCharType="separate"/>
      </w:r>
      <w:r>
        <w:rPr>
          <w:rStyle w:val="8"/>
          <w:rFonts w:ascii="Times New Roman" w:hAnsi="Times New Roman" w:eastAsia="Times New Roman" w:cs="Times New Roman"/>
          <w:bCs/>
          <w:color w:val="000000" w:themeColor="text1"/>
          <w:sz w:val="26"/>
          <w:szCs w:val="26"/>
          <w:lang w:eastAsia="ru-RU"/>
        </w:rPr>
        <w:t>https://znanium.ru/catalog/product/1010061</w:t>
      </w:r>
      <w:r>
        <w:rPr>
          <w:rStyle w:val="8"/>
          <w:rFonts w:ascii="Times New Roman" w:hAnsi="Times New Roman" w:eastAsia="Times New Roman" w:cs="Times New Roman"/>
          <w:bCs/>
          <w:color w:val="000000" w:themeColor="text1"/>
          <w:sz w:val="26"/>
          <w:szCs w:val="26"/>
          <w:lang w:eastAsia="ru-RU"/>
        </w:rPr>
        <w:fldChar w:fldCharType="end"/>
      </w:r>
    </w:p>
    <w:p w14:paraId="468820C8">
      <w:pPr>
        <w:spacing w:after="0" w:line="240" w:lineRule="auto"/>
        <w:jc w:val="center"/>
        <w:rPr>
          <w:rFonts w:ascii="Times New Roman" w:hAnsi="Times New Roman" w:eastAsia="Calibri" w:cs="Times New Roman"/>
          <w:b/>
          <w:i/>
          <w:sz w:val="26"/>
          <w:szCs w:val="26"/>
        </w:rPr>
      </w:pPr>
    </w:p>
    <w:p w14:paraId="14CD994E">
      <w:pPr>
        <w:spacing w:after="0" w:line="240" w:lineRule="auto"/>
        <w:ind w:firstLine="709"/>
        <w:jc w:val="both"/>
        <w:rPr>
          <w:rFonts w:ascii="Times New Roman" w:hAnsi="Times New Roman" w:eastAsia="Calibri" w:cs="Times New Roman"/>
          <w:b/>
          <w:i/>
          <w:sz w:val="26"/>
          <w:szCs w:val="26"/>
          <w:lang w:eastAsia="ru-RU"/>
        </w:rPr>
      </w:pPr>
      <w:r>
        <w:rPr>
          <w:rFonts w:ascii="Times New Roman" w:hAnsi="Times New Roman" w:eastAsia="Calibri" w:cs="Times New Roman"/>
          <w:b/>
          <w:i/>
          <w:sz w:val="26"/>
          <w:szCs w:val="26"/>
          <w:lang w:eastAsia="ru-RU"/>
        </w:rPr>
        <w:t>Профессиональные базы данных и информационные поисковые системы</w:t>
      </w:r>
    </w:p>
    <w:p w14:paraId="2E7EFA89">
      <w:pPr>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Times New Roman" w:cs="Times New Roman"/>
          <w:sz w:val="26"/>
          <w:szCs w:val="26"/>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sz w:val="26"/>
          <w:szCs w:val="26"/>
          <w:lang w:val="en-US" w:eastAsia="ru-RU"/>
        </w:rPr>
        <w:t>Scopus</w:t>
      </w:r>
      <w:r>
        <w:rPr>
          <w:rFonts w:ascii="Times New Roman" w:hAnsi="Times New Roman" w:eastAsia="Times New Roman" w:cs="Times New Roman"/>
          <w:sz w:val="26"/>
          <w:szCs w:val="26"/>
          <w:lang w:eastAsia="ru-RU"/>
        </w:rPr>
        <w:t>- htpps://www.</w:t>
      </w:r>
      <w:r>
        <w:rPr>
          <w:rFonts w:ascii="Times New Roman" w:hAnsi="Times New Roman" w:eastAsia="Times New Roman" w:cs="Times New Roman"/>
          <w:sz w:val="26"/>
          <w:szCs w:val="26"/>
          <w:lang w:val="en-US" w:eastAsia="ru-RU"/>
        </w:rPr>
        <w:t>scopus</w:t>
      </w:r>
      <w:r>
        <w:rPr>
          <w:rFonts w:ascii="Times New Roman" w:hAnsi="Times New Roman" w:eastAsia="Times New Roman" w:cs="Times New Roman"/>
          <w:sz w:val="26"/>
          <w:szCs w:val="26"/>
          <w:lang w:eastAsia="ru-RU"/>
        </w:rPr>
        <w:t>.</w:t>
      </w:r>
      <w:r>
        <w:rPr>
          <w:rFonts w:ascii="Times New Roman" w:hAnsi="Times New Roman" w:eastAsia="Times New Roman" w:cs="Times New Roman"/>
          <w:sz w:val="26"/>
          <w:szCs w:val="26"/>
          <w:lang w:val="en-US" w:eastAsia="ru-RU"/>
        </w:rPr>
        <w:t>com</w:t>
      </w:r>
      <w:r>
        <w:rPr>
          <w:rFonts w:ascii="Times New Roman" w:hAnsi="Times New Roman" w:eastAsia="Times New Roman" w:cs="Times New Roman"/>
          <w:sz w:val="26"/>
          <w:szCs w:val="26"/>
          <w:lang w:eastAsia="ru-RU"/>
        </w:rPr>
        <w:t>; политематическая</w:t>
      </w:r>
      <w:r>
        <w:rPr>
          <w:rFonts w:ascii="Times New Roman" w:hAnsi="Times New Roman" w:eastAsia="Calibri" w:cs="Times New Roman"/>
          <w:sz w:val="26"/>
          <w:szCs w:val="26"/>
          <w:lang w:eastAsia="ru-RU"/>
        </w:rPr>
        <w:t xml:space="preserve"> </w:t>
      </w:r>
      <w:r>
        <w:rPr>
          <w:rFonts w:ascii="Times New Roman" w:hAnsi="Times New Roman" w:eastAsia="Times New Roman" w:cs="Times New Roman"/>
          <w:sz w:val="26"/>
          <w:szCs w:val="26"/>
          <w:lang w:eastAsia="ru-RU"/>
        </w:rPr>
        <w:t xml:space="preserve">реферативная база данных </w:t>
      </w:r>
      <w:r>
        <w:rPr>
          <w:rFonts w:ascii="Times New Roman" w:hAnsi="Times New Roman" w:eastAsia="Times New Roman" w:cs="Times New Roman"/>
          <w:sz w:val="26"/>
          <w:szCs w:val="26"/>
          <w:lang w:val="en-US" w:eastAsia="ru-RU"/>
        </w:rPr>
        <w:t>Web</w:t>
      </w:r>
      <w:r>
        <w:rPr>
          <w:rFonts w:ascii="Times New Roman" w:hAnsi="Times New Roman" w:eastAsia="Times New Roman" w:cs="Times New Roman"/>
          <w:sz w:val="26"/>
          <w:szCs w:val="26"/>
          <w:lang w:eastAsia="ru-RU"/>
        </w:rPr>
        <w:t xml:space="preserve"> </w:t>
      </w:r>
      <w:r>
        <w:rPr>
          <w:rFonts w:ascii="Times New Roman" w:hAnsi="Times New Roman" w:eastAsia="Times New Roman" w:cs="Times New Roman"/>
          <w:sz w:val="26"/>
          <w:szCs w:val="26"/>
          <w:lang w:val="en-US" w:eastAsia="ru-RU"/>
        </w:rPr>
        <w:t>of</w:t>
      </w:r>
      <w:r>
        <w:rPr>
          <w:rFonts w:ascii="Times New Roman" w:hAnsi="Times New Roman" w:eastAsia="Times New Roman" w:cs="Times New Roman"/>
          <w:sz w:val="26"/>
          <w:szCs w:val="26"/>
          <w:lang w:eastAsia="ru-RU"/>
        </w:rPr>
        <w:t xml:space="preserve"> </w:t>
      </w:r>
      <w:r>
        <w:rPr>
          <w:rFonts w:ascii="Times New Roman" w:hAnsi="Times New Roman" w:eastAsia="Times New Roman" w:cs="Times New Roman"/>
          <w:sz w:val="26"/>
          <w:szCs w:val="26"/>
          <w:lang w:val="en-US" w:eastAsia="ru-RU"/>
        </w:rPr>
        <w:t>Scienct</w:t>
      </w:r>
      <w:r>
        <w:rPr>
          <w:rFonts w:ascii="Times New Roman" w:hAnsi="Times New Roman" w:eastAsia="Times New Roman" w:cs="Times New Roman"/>
          <w:sz w:val="26"/>
          <w:szCs w:val="26"/>
          <w:lang w:eastAsia="ru-RU"/>
        </w:rPr>
        <w:t xml:space="preserve"> - htpps://www.</w:t>
      </w:r>
      <w:r>
        <w:rPr>
          <w:rFonts w:ascii="Times New Roman" w:hAnsi="Times New Roman" w:eastAsia="Times New Roman" w:cs="Times New Roman"/>
          <w:sz w:val="26"/>
          <w:szCs w:val="26"/>
          <w:lang w:val="en-US" w:eastAsia="ru-RU"/>
        </w:rPr>
        <w:t>apps</w:t>
      </w:r>
      <w:r>
        <w:rPr>
          <w:rFonts w:ascii="Times New Roman" w:hAnsi="Times New Roman" w:eastAsia="Times New Roman" w:cs="Times New Roman"/>
          <w:sz w:val="26"/>
          <w:szCs w:val="26"/>
          <w:lang w:eastAsia="ru-RU"/>
        </w:rPr>
        <w:t>.</w:t>
      </w:r>
      <w:r>
        <w:rPr>
          <w:rFonts w:ascii="Times New Roman" w:hAnsi="Times New Roman" w:eastAsia="Times New Roman" w:cs="Times New Roman"/>
          <w:sz w:val="26"/>
          <w:szCs w:val="26"/>
          <w:lang w:val="en-US" w:eastAsia="ru-RU"/>
        </w:rPr>
        <w:t>webofknowlege</w:t>
      </w:r>
      <w:r>
        <w:rPr>
          <w:rFonts w:ascii="Times New Roman" w:hAnsi="Times New Roman" w:eastAsia="Times New Roman" w:cs="Times New Roman"/>
          <w:sz w:val="26"/>
          <w:szCs w:val="26"/>
          <w:lang w:eastAsia="ru-RU"/>
        </w:rPr>
        <w:t>.</w:t>
      </w:r>
      <w:r>
        <w:rPr>
          <w:rFonts w:ascii="Times New Roman" w:hAnsi="Times New Roman" w:eastAsia="Times New Roman" w:cs="Times New Roman"/>
          <w:sz w:val="26"/>
          <w:szCs w:val="26"/>
          <w:lang w:val="en-US" w:eastAsia="ru-RU"/>
        </w:rPr>
        <w:t>com</w:t>
      </w:r>
      <w:r>
        <w:rPr>
          <w:rFonts w:ascii="Times New Roman" w:hAnsi="Times New Roman" w:eastAsia="Times New Roman" w:cs="Times New Roman"/>
          <w:sz w:val="26"/>
          <w:szCs w:val="26"/>
          <w:lang w:eastAsia="ru-RU"/>
        </w:rPr>
        <w:t xml:space="preserve">; научная электронная библиотека - </w:t>
      </w:r>
      <w:r>
        <w:fldChar w:fldCharType="begin"/>
      </w:r>
      <w:r>
        <w:instrText xml:space="preserve"> HYPERLINK "http://www.elibrary.ru" </w:instrText>
      </w:r>
      <w:r>
        <w:fldChar w:fldCharType="separate"/>
      </w:r>
      <w:r>
        <w:rPr>
          <w:rFonts w:ascii="Times New Roman" w:hAnsi="Times New Roman" w:eastAsia="Times New Roman" w:cs="Times New Roman"/>
          <w:sz w:val="26"/>
          <w:szCs w:val="26"/>
          <w:u w:val="single"/>
          <w:lang w:eastAsia="ru-RU"/>
        </w:rPr>
        <w:t>www.</w:t>
      </w:r>
      <w:r>
        <w:rPr>
          <w:rFonts w:ascii="Times New Roman" w:hAnsi="Times New Roman" w:eastAsia="Times New Roman" w:cs="Times New Roman"/>
          <w:sz w:val="26"/>
          <w:szCs w:val="26"/>
          <w:u w:val="single"/>
          <w:lang w:val="en-US" w:eastAsia="ru-RU"/>
        </w:rPr>
        <w:t>elibrary</w:t>
      </w:r>
      <w:r>
        <w:rPr>
          <w:rFonts w:ascii="Times New Roman" w:hAnsi="Times New Roman" w:eastAsia="Times New Roman" w:cs="Times New Roman"/>
          <w:sz w:val="26"/>
          <w:szCs w:val="26"/>
          <w:u w:val="single"/>
          <w:lang w:eastAsia="ru-RU"/>
        </w:rPr>
        <w:t>.</w:t>
      </w:r>
      <w:r>
        <w:rPr>
          <w:rFonts w:ascii="Times New Roman" w:hAnsi="Times New Roman" w:eastAsia="Times New Roman" w:cs="Times New Roman"/>
          <w:sz w:val="26"/>
          <w:szCs w:val="26"/>
          <w:u w:val="single"/>
          <w:lang w:val="en-US" w:eastAsia="ru-RU"/>
        </w:rPr>
        <w:t>ru</w:t>
      </w:r>
      <w:r>
        <w:rPr>
          <w:rFonts w:ascii="Times New Roman" w:hAnsi="Times New Roman" w:eastAsia="Times New Roman" w:cs="Times New Roman"/>
          <w:sz w:val="26"/>
          <w:szCs w:val="26"/>
          <w:u w:val="single"/>
          <w:lang w:val="en-US" w:eastAsia="ru-RU"/>
        </w:rPr>
        <w:fldChar w:fldCharType="end"/>
      </w:r>
      <w:r>
        <w:rPr>
          <w:rFonts w:ascii="Times New Roman" w:hAnsi="Times New Roman" w:eastAsia="Times New Roman" w:cs="Times New Roman"/>
          <w:sz w:val="26"/>
          <w:szCs w:val="26"/>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585E3242">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Федеральная служба государственной статистики: </w:t>
      </w:r>
      <w:r>
        <w:fldChar w:fldCharType="begin"/>
      </w:r>
      <w:r>
        <w:instrText xml:space="preserve"> HYPERLINK "https://rosstat.gov.ru" </w:instrText>
      </w:r>
      <w:r>
        <w:fldChar w:fldCharType="separate"/>
      </w:r>
      <w:r>
        <w:rPr>
          <w:rFonts w:ascii="Times New Roman" w:hAnsi="Times New Roman" w:eastAsia="Calibri" w:cs="Times New Roman"/>
          <w:sz w:val="26"/>
          <w:szCs w:val="26"/>
          <w:u w:val="single"/>
          <w:lang w:eastAsia="ru-RU"/>
        </w:rPr>
        <w:t>https://rosstat.gov.ru</w:t>
      </w:r>
      <w:r>
        <w:rPr>
          <w:rFonts w:ascii="Times New Roman" w:hAnsi="Times New Roman" w:eastAsia="Calibri" w:cs="Times New Roman"/>
          <w:sz w:val="26"/>
          <w:szCs w:val="26"/>
          <w:u w:val="single"/>
          <w:lang w:eastAsia="ru-RU"/>
        </w:rPr>
        <w:fldChar w:fldCharType="end"/>
      </w:r>
    </w:p>
    <w:p w14:paraId="30BAFBAC">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основные статистические данные: </w:t>
      </w:r>
      <w:r>
        <w:fldChar w:fldCharType="begin"/>
      </w:r>
      <w:r>
        <w:instrText xml:space="preserve"> HYPERLINK "https://rosstat.gov.ru/statistic" </w:instrText>
      </w:r>
      <w:r>
        <w:fldChar w:fldCharType="separate"/>
      </w:r>
      <w:r>
        <w:rPr>
          <w:rFonts w:ascii="Times New Roman" w:hAnsi="Times New Roman" w:eastAsia="Calibri" w:cs="Times New Roman"/>
          <w:sz w:val="26"/>
          <w:szCs w:val="26"/>
          <w:u w:val="single"/>
          <w:lang w:eastAsia="ru-RU"/>
        </w:rPr>
        <w:t>https://rosstat.gov.ru/statistic</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1055CC54">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публикации (сборники): https://rosstat.gov.ru/publications-plans</w:t>
      </w:r>
    </w:p>
    <w:p w14:paraId="468C79FF">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Территориальный орган Федеральной службы государственной статистики по Камчатскому краю </w:t>
      </w:r>
      <w:r>
        <w:fldChar w:fldCharType="begin"/>
      </w:r>
      <w:r>
        <w:instrText xml:space="preserve"> HYPERLINK "https://kamstat.gks.ru/official_publications" </w:instrText>
      </w:r>
      <w:r>
        <w:fldChar w:fldCharType="separate"/>
      </w:r>
      <w:r>
        <w:rPr>
          <w:rFonts w:ascii="Times New Roman" w:hAnsi="Times New Roman" w:eastAsia="Calibri" w:cs="Times New Roman"/>
          <w:sz w:val="26"/>
          <w:szCs w:val="26"/>
          <w:u w:val="single"/>
          <w:lang w:eastAsia="ru-RU"/>
        </w:rPr>
        <w:t>https://kamstat.gks.ru/official_publications</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 xml:space="preserve"> </w:t>
      </w:r>
    </w:p>
    <w:p w14:paraId="1631106B">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Министерство финансов Российской Федерации: https://minfin.gov.ru/</w:t>
      </w:r>
    </w:p>
    <w:p w14:paraId="734F981C">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исполнение бюджетов государственных внебюджетных фондов: </w:t>
      </w:r>
      <w:r>
        <w:fldChar w:fldCharType="begin"/>
      </w:r>
      <w:r>
        <w:instrText xml:space="preserve"> HYPERLINK "https://minfin.gov.ru/ru/document/?id_4=93454-yezhekvartalnaya_informatsiya_ob_ispolnenii_byudzhetov" </w:instrText>
      </w:r>
      <w:r>
        <w:fldChar w:fldCharType="separate"/>
      </w:r>
      <w:r>
        <w:rPr>
          <w:rFonts w:ascii="Times New Roman" w:hAnsi="Times New Roman" w:eastAsia="Calibri" w:cs="Times New Roman"/>
          <w:sz w:val="26"/>
          <w:szCs w:val="26"/>
          <w:u w:val="single"/>
          <w:lang w:eastAsia="ru-RU"/>
        </w:rPr>
        <w:t>https://minfin.gov.ru/ru/document/?id_4=93454-yezhekvartalnaya_informatsiya_ob_ispolnenii_byudzhetov</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4F8B4FB3">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электронный бюджет: </w:t>
      </w:r>
      <w:r>
        <w:fldChar w:fldCharType="begin"/>
      </w:r>
      <w:r>
        <w:instrText xml:space="preserve"> HYPERLINK "https://minfin.gov.ru/ru/perfomance/ebudget/" </w:instrText>
      </w:r>
      <w:r>
        <w:fldChar w:fldCharType="separate"/>
      </w:r>
      <w:r>
        <w:rPr>
          <w:rFonts w:ascii="Times New Roman" w:hAnsi="Times New Roman" w:eastAsia="Calibri" w:cs="Times New Roman"/>
          <w:sz w:val="26"/>
          <w:szCs w:val="26"/>
          <w:u w:val="single"/>
          <w:lang w:eastAsia="ru-RU"/>
        </w:rPr>
        <w:t>https://minfin.gov.ru/ru/perfomance/ebudget/</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2E7D64AA">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фонд национального достояния: </w:t>
      </w:r>
      <w:r>
        <w:fldChar w:fldCharType="begin"/>
      </w:r>
      <w:r>
        <w:instrText xml:space="preserve"> HYPERLINK "https://minfin.gov.ru/ru/perfomance/nationalwealthfund/" </w:instrText>
      </w:r>
      <w:r>
        <w:fldChar w:fldCharType="separate"/>
      </w:r>
      <w:r>
        <w:rPr>
          <w:rFonts w:ascii="Times New Roman" w:hAnsi="Times New Roman" w:eastAsia="Calibri" w:cs="Times New Roman"/>
          <w:sz w:val="26"/>
          <w:szCs w:val="26"/>
          <w:u w:val="single"/>
          <w:lang w:eastAsia="ru-RU"/>
        </w:rPr>
        <w:t>https://minfin.gov.ru/ru/perfomance/nationalwealthfund/</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1B8B910C">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открытые данные об основной деятельности: https://minfin.gov.ru/ru/perfomance/</w:t>
      </w:r>
    </w:p>
    <w:p w14:paraId="5448312E">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Министерство финансов Камчатского края: https://kamgov.ru/minfin/</w:t>
      </w:r>
    </w:p>
    <w:p w14:paraId="709397E9">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оценка эффективности налоговых льгот: </w:t>
      </w:r>
      <w:r>
        <w:fldChar w:fldCharType="begin"/>
      </w:r>
      <w:r>
        <w:instrText xml:space="preserve"> HYPERLINK "https://minfin.kamgov.ru/otcety" </w:instrText>
      </w:r>
      <w:r>
        <w:fldChar w:fldCharType="separate"/>
      </w:r>
      <w:r>
        <w:rPr>
          <w:rFonts w:ascii="Times New Roman" w:hAnsi="Times New Roman" w:eastAsia="Calibri" w:cs="Times New Roman"/>
          <w:sz w:val="26"/>
          <w:szCs w:val="26"/>
          <w:u w:val="single"/>
          <w:lang w:eastAsia="ru-RU"/>
        </w:rPr>
        <w:t>https://minfin.kamgov.ru/otcety</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6937BC8E">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внутренний государственный финансовый контроль: </w:t>
      </w:r>
      <w:r>
        <w:fldChar w:fldCharType="begin"/>
      </w:r>
      <w:r>
        <w:instrText xml:space="preserve"> HYPERLINK "https://minfin.kamgov.ru/vnutrennij-gosudarstvennyj-finansovyj-kontrol" </w:instrText>
      </w:r>
      <w:r>
        <w:fldChar w:fldCharType="separate"/>
      </w:r>
      <w:r>
        <w:rPr>
          <w:rFonts w:ascii="Times New Roman" w:hAnsi="Times New Roman" w:eastAsia="Calibri" w:cs="Times New Roman"/>
          <w:sz w:val="26"/>
          <w:szCs w:val="26"/>
          <w:u w:val="single"/>
          <w:lang w:eastAsia="ru-RU"/>
        </w:rPr>
        <w:t>https://minfin.kamgov.ru/vnutrennij-gosudarstvennyj-finansovyj-kontrol</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1A49779E">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годовые отчеты об исполнении консолидированных бюджетов: </w:t>
      </w:r>
      <w:r>
        <w:fldChar w:fldCharType="begin"/>
      </w:r>
      <w:r>
        <w:instrText xml:space="preserve"> HYPERLINK "https://minfin.kamgov.ru/informacionnye-materialy-po-ucetu-i-otcetnosti" </w:instrText>
      </w:r>
      <w:r>
        <w:fldChar w:fldCharType="separate"/>
      </w:r>
      <w:r>
        <w:rPr>
          <w:rFonts w:ascii="Times New Roman" w:hAnsi="Times New Roman" w:eastAsia="Calibri" w:cs="Times New Roman"/>
          <w:sz w:val="26"/>
          <w:szCs w:val="26"/>
          <w:u w:val="single"/>
          <w:lang w:eastAsia="ru-RU"/>
        </w:rPr>
        <w:t>https://minfin.kamgov.ru/informacionnye-materialy-po-ucetu-i-otcetnosti</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0F7EAEAF">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межбюджетные отношения: </w:t>
      </w:r>
      <w:r>
        <w:fldChar w:fldCharType="begin"/>
      </w:r>
      <w:r>
        <w:instrText xml:space="preserve"> HYPERLINK "https://minfin.kamgov.ru/mezbudzetnye-otnosenia" </w:instrText>
      </w:r>
      <w:r>
        <w:fldChar w:fldCharType="separate"/>
      </w:r>
      <w:r>
        <w:rPr>
          <w:rFonts w:ascii="Times New Roman" w:hAnsi="Times New Roman" w:eastAsia="Calibri" w:cs="Times New Roman"/>
          <w:sz w:val="26"/>
          <w:szCs w:val="26"/>
          <w:u w:val="single"/>
          <w:lang w:eastAsia="ru-RU"/>
        </w:rPr>
        <w:t>https://minfin.kamgov.ru/mezbudzetnye-otnosenia</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0A003197">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бюджет Камчатского края: https://minfin.kamgov.ru/budzet-2021.</w:t>
      </w:r>
    </w:p>
    <w:p w14:paraId="447B224E">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Министерство экономического развития Российской Федерации: https://www.economy.gov.ru/</w:t>
      </w:r>
    </w:p>
    <w:p w14:paraId="42DFE9DF">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приоритетные направления развития экономики: </w:t>
      </w:r>
      <w:r>
        <w:fldChar w:fldCharType="begin"/>
      </w:r>
      <w:r>
        <w:instrText xml:space="preserve"> HYPERLINK "https://www.economy.gov.ru/material/directions/" </w:instrText>
      </w:r>
      <w:r>
        <w:fldChar w:fldCharType="separate"/>
      </w:r>
      <w:r>
        <w:rPr>
          <w:rFonts w:ascii="Times New Roman" w:hAnsi="Times New Roman" w:eastAsia="Calibri" w:cs="Times New Roman"/>
          <w:sz w:val="26"/>
          <w:szCs w:val="26"/>
          <w:u w:val="single"/>
          <w:lang w:eastAsia="ru-RU"/>
        </w:rPr>
        <w:t>https://www.economy.gov.ru/material/directions/</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231BDA31">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стратегическое планирование:</w:t>
      </w:r>
    </w:p>
    <w:p w14:paraId="7E8E5CE5">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w:t>
      </w:r>
      <w:r>
        <w:fldChar w:fldCharType="begin"/>
      </w:r>
      <w:r>
        <w:instrText xml:space="preserve"> HYPERLINK "https://www.economy.gov.ru/material/directions/strateg_planirovanie/" </w:instrText>
      </w:r>
      <w:r>
        <w:fldChar w:fldCharType="separate"/>
      </w:r>
      <w:r>
        <w:rPr>
          <w:rFonts w:ascii="Times New Roman" w:hAnsi="Times New Roman" w:eastAsia="Calibri" w:cs="Times New Roman"/>
          <w:sz w:val="26"/>
          <w:szCs w:val="26"/>
          <w:u w:val="single"/>
          <w:lang w:eastAsia="ru-RU"/>
        </w:rPr>
        <w:t>https://www.economy.gov.ru/material/directions/strateg_planirovanie/</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368EA7E4">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региональное развитие:</w:t>
      </w:r>
    </w:p>
    <w:p w14:paraId="19CBA27C">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fldChar w:fldCharType="begin"/>
      </w:r>
      <w:r>
        <w:instrText xml:space="preserve"> HYPERLINK "https://www.economy.gov.ru/material/directions/regionalnoe_razvitie/" </w:instrText>
      </w:r>
      <w:r>
        <w:fldChar w:fldCharType="separate"/>
      </w:r>
      <w:r>
        <w:rPr>
          <w:rFonts w:ascii="Times New Roman" w:hAnsi="Times New Roman" w:eastAsia="Calibri" w:cs="Times New Roman"/>
          <w:sz w:val="26"/>
          <w:szCs w:val="26"/>
          <w:u w:val="single"/>
          <w:lang w:eastAsia="ru-RU"/>
        </w:rPr>
        <w:t>https://www.economy.gov.ru/material/directions/regionalnoe_razvitie/</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34251B8E">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Министерство экономического развития Камчатского края: </w:t>
      </w:r>
    </w:p>
    <w:p w14:paraId="0E9EEC62">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прогнозы социально-экономического развития региона: </w:t>
      </w:r>
      <w:r>
        <w:fldChar w:fldCharType="begin"/>
      </w:r>
      <w:r>
        <w:instrText xml:space="preserve"> HYPERLINK "https://www.kamgov.ru/minecon/prognozy" </w:instrText>
      </w:r>
      <w:r>
        <w:fldChar w:fldCharType="separate"/>
      </w:r>
      <w:r>
        <w:rPr>
          <w:rFonts w:ascii="Times New Roman" w:hAnsi="Times New Roman" w:eastAsia="Calibri" w:cs="Times New Roman"/>
          <w:sz w:val="26"/>
          <w:szCs w:val="26"/>
          <w:u w:val="single"/>
          <w:lang w:eastAsia="ru-RU"/>
        </w:rPr>
        <w:t>https://www.kamgov.ru/minecon/prognozy</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01DF1E42">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стратегическое планирование: </w:t>
      </w:r>
    </w:p>
    <w:p w14:paraId="6798755C">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fldChar w:fldCharType="begin"/>
      </w:r>
      <w:r>
        <w:instrText xml:space="preserve"> HYPERLINK "https://www.kamgov.ru/minecon/current_activities/strategiceskoe-planirovanie" </w:instrText>
      </w:r>
      <w:r>
        <w:fldChar w:fldCharType="separate"/>
      </w:r>
      <w:r>
        <w:rPr>
          <w:rFonts w:ascii="Times New Roman" w:hAnsi="Times New Roman" w:eastAsia="Calibri" w:cs="Times New Roman"/>
          <w:sz w:val="26"/>
          <w:szCs w:val="26"/>
          <w:u w:val="single"/>
          <w:lang w:eastAsia="ru-RU"/>
        </w:rPr>
        <w:t>https://www.kamgov.ru/minecon/current_activities/strategiceskoe-planirovanie</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 xml:space="preserve">; </w:t>
      </w:r>
    </w:p>
    <w:p w14:paraId="5EDB2AC8">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государственные и инвестиционные программы: </w:t>
      </w:r>
      <w:r>
        <w:fldChar w:fldCharType="begin"/>
      </w:r>
      <w:r>
        <w:instrText xml:space="preserve"> HYPERLINK "https://www.kamgov.ru/minecon/gosudarstvennye-programmy-kamcatskogo-kraa-investicionnaa-programma-kamcatskogo-kraa" </w:instrText>
      </w:r>
      <w:r>
        <w:fldChar w:fldCharType="separate"/>
      </w:r>
      <w:r>
        <w:rPr>
          <w:rFonts w:ascii="Times New Roman" w:hAnsi="Times New Roman" w:eastAsia="Calibri" w:cs="Times New Roman"/>
          <w:sz w:val="26"/>
          <w:szCs w:val="26"/>
          <w:u w:val="single"/>
          <w:lang w:eastAsia="ru-RU"/>
        </w:rPr>
        <w:t>https://www.kamgov.ru/minecon/gosudarstvennye-programmy-kamcatskogo-kraa-investicionnaa-programma-kamcatskogo-kraa</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 xml:space="preserve">; </w:t>
      </w:r>
    </w:p>
    <w:p w14:paraId="19051BC4">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 оценка эффективности региональных органов исполнительной власти: </w:t>
      </w:r>
      <w:r>
        <w:fldChar w:fldCharType="begin"/>
      </w:r>
      <w:r>
        <w:instrText xml:space="preserve"> HYPERLINK "https://www.kamgov.ru/minecon/current_activities/effektivnost-deatelnosti" </w:instrText>
      </w:r>
      <w:r>
        <w:fldChar w:fldCharType="separate"/>
      </w:r>
      <w:r>
        <w:rPr>
          <w:rFonts w:ascii="Times New Roman" w:hAnsi="Times New Roman" w:eastAsia="Calibri" w:cs="Times New Roman"/>
          <w:sz w:val="26"/>
          <w:szCs w:val="26"/>
          <w:u w:val="single"/>
          <w:lang w:eastAsia="ru-RU"/>
        </w:rPr>
        <w:t>https://www.kamgov.ru/minecon/current_activities/effektivnost-deatelnosti</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7406F143">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Официальный сайт правительства Камчатского края:</w:t>
      </w:r>
    </w:p>
    <w:p w14:paraId="496286FC">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6"/>
          <w:szCs w:val="26"/>
          <w:lang w:eastAsia="ru-RU"/>
        </w:rPr>
      </w:pPr>
      <w:r>
        <w:fldChar w:fldCharType="begin"/>
      </w:r>
      <w:r>
        <w:instrText xml:space="preserve"> HYPERLINK "https://www.kamgov.ru/gov-entity/iogv" </w:instrText>
      </w:r>
      <w:r>
        <w:fldChar w:fldCharType="separate"/>
      </w:r>
      <w:r>
        <w:rPr>
          <w:rFonts w:ascii="Times New Roman" w:hAnsi="Times New Roman" w:eastAsia="Calibri" w:cs="Times New Roman"/>
          <w:sz w:val="26"/>
          <w:szCs w:val="26"/>
          <w:u w:val="single"/>
          <w:lang w:eastAsia="ru-RU"/>
        </w:rPr>
        <w:t>https://www.kamgov.ru/gov-entity/iogv</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w:t>
      </w:r>
    </w:p>
    <w:p w14:paraId="63E13DBF">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Министерство труда и развития кадрового потенциала Камчатского края: </w:t>
      </w:r>
      <w:r>
        <w:fldChar w:fldCharType="begin"/>
      </w:r>
      <w:r>
        <w:instrText xml:space="preserve"> HYPERLINK "https://www.kamgov.ru/" </w:instrText>
      </w:r>
      <w:r>
        <w:fldChar w:fldCharType="separate"/>
      </w:r>
      <w:r>
        <w:rPr>
          <w:rFonts w:ascii="Times New Roman" w:hAnsi="Times New Roman" w:eastAsia="Calibri" w:cs="Times New Roman"/>
          <w:sz w:val="26"/>
          <w:szCs w:val="26"/>
          <w:u w:val="single"/>
          <w:lang w:eastAsia="ru-RU"/>
        </w:rPr>
        <w:t>https://www.kamgov.ru/</w:t>
      </w:r>
      <w:r>
        <w:rPr>
          <w:rFonts w:ascii="Times New Roman" w:hAnsi="Times New Roman" w:eastAsia="Calibri" w:cs="Times New Roman"/>
          <w:sz w:val="26"/>
          <w:szCs w:val="26"/>
          <w:u w:val="single"/>
          <w:lang w:eastAsia="ru-RU"/>
        </w:rPr>
        <w:fldChar w:fldCharType="end"/>
      </w:r>
    </w:p>
    <w:p w14:paraId="530ABE2C">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Информационные системы, ссылки на которые размещены в ЭБС ДВФ ВАВТ </w:t>
      </w:r>
      <w:r>
        <w:fldChar w:fldCharType="begin"/>
      </w:r>
      <w:r>
        <w:instrText xml:space="preserve"> HYPERLINK "http://dvf-vavt.ru/biblioteka1/help_stud/" </w:instrText>
      </w:r>
      <w:r>
        <w:fldChar w:fldCharType="separate"/>
      </w:r>
      <w:r>
        <w:rPr>
          <w:rFonts w:ascii="Times New Roman" w:hAnsi="Times New Roman" w:eastAsia="Calibri" w:cs="Times New Roman"/>
          <w:sz w:val="26"/>
          <w:szCs w:val="26"/>
          <w:u w:val="single"/>
          <w:lang w:eastAsia="ru-RU"/>
        </w:rPr>
        <w:t>http://dvf-vavt.ru/biblioteka1/help_stud/</w:t>
      </w:r>
      <w:r>
        <w:rPr>
          <w:rFonts w:ascii="Times New Roman" w:hAnsi="Times New Roman" w:eastAsia="Calibri" w:cs="Times New Roman"/>
          <w:sz w:val="26"/>
          <w:szCs w:val="26"/>
          <w:u w:val="single"/>
          <w:lang w:eastAsia="ru-RU"/>
        </w:rPr>
        <w:fldChar w:fldCharType="end"/>
      </w:r>
    </w:p>
    <w:p w14:paraId="5E2E8C81">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Электронная библиотека Elibrary: </w:t>
      </w:r>
      <w:r>
        <w:fldChar w:fldCharType="begin"/>
      </w:r>
      <w:r>
        <w:instrText xml:space="preserve"> HYPERLINK "https://elibrary.ru" </w:instrText>
      </w:r>
      <w:r>
        <w:fldChar w:fldCharType="separate"/>
      </w:r>
      <w:r>
        <w:rPr>
          <w:rFonts w:ascii="Times New Roman" w:hAnsi="Times New Roman" w:eastAsia="Calibri" w:cs="Times New Roman"/>
          <w:color w:val="0000FF"/>
          <w:sz w:val="26"/>
          <w:szCs w:val="26"/>
          <w:u w:val="single"/>
          <w:lang w:eastAsia="ru-RU"/>
        </w:rPr>
        <w:t>https://elibrary.ru</w:t>
      </w:r>
      <w:r>
        <w:rPr>
          <w:rFonts w:ascii="Times New Roman" w:hAnsi="Times New Roman" w:eastAsia="Calibri" w:cs="Times New Roman"/>
          <w:color w:val="0000FF"/>
          <w:sz w:val="26"/>
          <w:szCs w:val="26"/>
          <w:u w:val="single"/>
          <w:lang w:eastAsia="ru-RU"/>
        </w:rPr>
        <w:fldChar w:fldCharType="end"/>
      </w:r>
    </w:p>
    <w:p w14:paraId="3AD107A2">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6"/>
          <w:szCs w:val="26"/>
          <w:lang w:eastAsia="ru-RU"/>
        </w:rPr>
      </w:pPr>
      <w:r>
        <w:rPr>
          <w:rFonts w:ascii="Times New Roman" w:hAnsi="Times New Roman" w:eastAsia="Calibri" w:cs="Times New Roman"/>
          <w:sz w:val="26"/>
          <w:szCs w:val="26"/>
          <w:lang w:eastAsia="ru-RU"/>
        </w:rPr>
        <w:t xml:space="preserve">Национальная электронная библиотека (НЭБ): </w:t>
      </w:r>
      <w:r>
        <w:fldChar w:fldCharType="begin"/>
      </w:r>
      <w:r>
        <w:instrText xml:space="preserve"> HYPERLINK "http://xn--90ax2c.xn--p1ai/" \h </w:instrText>
      </w:r>
      <w:r>
        <w:fldChar w:fldCharType="separate"/>
      </w:r>
      <w:r>
        <w:rPr>
          <w:rFonts w:ascii="Times New Roman" w:hAnsi="Times New Roman" w:eastAsia="Calibri" w:cs="Times New Roman"/>
          <w:sz w:val="26"/>
          <w:szCs w:val="26"/>
          <w:u w:val="single"/>
          <w:lang w:eastAsia="ru-RU"/>
        </w:rPr>
        <w:t>http://нэб.рф</w:t>
      </w:r>
      <w:r>
        <w:rPr>
          <w:rFonts w:ascii="Times New Roman" w:hAnsi="Times New Roman" w:eastAsia="Calibri" w:cs="Times New Roman"/>
          <w:sz w:val="26"/>
          <w:szCs w:val="26"/>
          <w:u w:val="single"/>
          <w:lang w:eastAsia="ru-RU"/>
        </w:rPr>
        <w:fldChar w:fldCharType="end"/>
      </w:r>
      <w:r>
        <w:rPr>
          <w:rFonts w:ascii="Times New Roman" w:hAnsi="Times New Roman" w:eastAsia="Calibri" w:cs="Times New Roman"/>
          <w:sz w:val="26"/>
          <w:szCs w:val="26"/>
          <w:lang w:eastAsia="ru-RU"/>
        </w:rPr>
        <w:t xml:space="preserve"> – регистрация и доступ в отделе электронных ресурсов ИБЦ</w:t>
      </w:r>
    </w:p>
    <w:p w14:paraId="001E925E">
      <w:pPr>
        <w:widowControl w:val="0"/>
        <w:numPr>
          <w:ilvl w:val="0"/>
          <w:numId w:val="18"/>
        </w:numPr>
        <w:tabs>
          <w:tab w:val="left" w:pos="851"/>
        </w:tabs>
        <w:autoSpaceDE w:val="0"/>
        <w:autoSpaceDN w:val="0"/>
        <w:adjustRightInd w:val="0"/>
        <w:spacing w:after="0" w:line="240" w:lineRule="auto"/>
        <w:ind w:left="0"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СПС Консультант Плюс </w:t>
      </w:r>
      <w:r>
        <w:fldChar w:fldCharType="begin"/>
      </w:r>
      <w:r>
        <w:instrText xml:space="preserve"> HYPERLINK "http://www.consultant.ru" </w:instrText>
      </w:r>
      <w:r>
        <w:fldChar w:fldCharType="separate"/>
      </w:r>
      <w:r>
        <w:rPr>
          <w:rFonts w:ascii="Times New Roman" w:hAnsi="Times New Roman" w:eastAsia="Times New Roman" w:cs="Times New Roman"/>
          <w:color w:val="0000FF"/>
          <w:sz w:val="26"/>
          <w:szCs w:val="26"/>
          <w:u w:val="single"/>
          <w:lang w:eastAsia="ru-RU"/>
        </w:rPr>
        <w:t>www.consultant.ru</w:t>
      </w:r>
      <w:r>
        <w:rPr>
          <w:rFonts w:ascii="Times New Roman" w:hAnsi="Times New Roman" w:eastAsia="Times New Roman" w:cs="Times New Roman"/>
          <w:color w:val="0000FF"/>
          <w:sz w:val="26"/>
          <w:szCs w:val="26"/>
          <w:u w:val="single"/>
          <w:lang w:eastAsia="ru-RU"/>
        </w:rPr>
        <w:fldChar w:fldCharType="end"/>
      </w:r>
      <w:r>
        <w:rPr>
          <w:rFonts w:ascii="Times New Roman" w:hAnsi="Times New Roman" w:eastAsia="Times New Roman" w:cs="Times New Roman"/>
          <w:sz w:val="26"/>
          <w:szCs w:val="26"/>
          <w:lang w:eastAsia="ru-RU"/>
        </w:rPr>
        <w:t xml:space="preserve">; </w:t>
      </w:r>
    </w:p>
    <w:p w14:paraId="2FE1E2B0">
      <w:pPr>
        <w:widowControl w:val="0"/>
        <w:numPr>
          <w:ilvl w:val="0"/>
          <w:numId w:val="18"/>
        </w:numPr>
        <w:tabs>
          <w:tab w:val="left" w:pos="851"/>
        </w:tabs>
        <w:autoSpaceDE w:val="0"/>
        <w:autoSpaceDN w:val="0"/>
        <w:adjustRightInd w:val="0"/>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СПС Гарант </w:t>
      </w:r>
      <w:r>
        <w:fldChar w:fldCharType="begin"/>
      </w:r>
      <w:r>
        <w:instrText xml:space="preserve"> HYPERLINK "http://www.gararnt.ru" </w:instrText>
      </w:r>
      <w:r>
        <w:fldChar w:fldCharType="separate"/>
      </w:r>
      <w:r>
        <w:rPr>
          <w:rFonts w:ascii="Times New Roman" w:hAnsi="Times New Roman" w:eastAsia="Times New Roman" w:cs="Times New Roman"/>
          <w:color w:val="0000FF"/>
          <w:sz w:val="26"/>
          <w:szCs w:val="26"/>
          <w:u w:val="single"/>
          <w:lang w:eastAsia="ru-RU"/>
        </w:rPr>
        <w:t>www.gararnt.ru</w:t>
      </w:r>
      <w:r>
        <w:rPr>
          <w:rFonts w:ascii="Times New Roman" w:hAnsi="Times New Roman" w:eastAsia="Times New Roman" w:cs="Times New Roman"/>
          <w:color w:val="0000FF"/>
          <w:sz w:val="26"/>
          <w:szCs w:val="26"/>
          <w:u w:val="single"/>
          <w:lang w:eastAsia="ru-RU"/>
        </w:rPr>
        <w:fldChar w:fldCharType="end"/>
      </w:r>
      <w:r>
        <w:rPr>
          <w:rFonts w:ascii="Times New Roman" w:hAnsi="Times New Roman" w:eastAsia="Times New Roman" w:cs="Times New Roman"/>
          <w:sz w:val="26"/>
          <w:szCs w:val="26"/>
          <w:lang w:eastAsia="ru-RU"/>
        </w:rPr>
        <w:t>;</w:t>
      </w:r>
    </w:p>
    <w:p w14:paraId="07C238CF">
      <w:pPr>
        <w:widowControl w:val="0"/>
        <w:numPr>
          <w:ilvl w:val="0"/>
          <w:numId w:val="18"/>
        </w:numPr>
        <w:tabs>
          <w:tab w:val="left" w:pos="851"/>
        </w:tabs>
        <w:autoSpaceDE w:val="0"/>
        <w:autoSpaceDN w:val="0"/>
        <w:adjustRightInd w:val="0"/>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Информационные системы, ссылки на которые размещены в ЭБС ДВФ ВАВТ </w:t>
      </w:r>
      <w:r>
        <w:fldChar w:fldCharType="begin"/>
      </w:r>
      <w:r>
        <w:instrText xml:space="preserve"> HYPERLINK "http://dvf-vavt.ru/biblioteka1/help_stud/" </w:instrText>
      </w:r>
      <w:r>
        <w:fldChar w:fldCharType="separate"/>
      </w:r>
      <w:r>
        <w:rPr>
          <w:rFonts w:ascii="Times New Roman" w:hAnsi="Times New Roman" w:eastAsia="Times New Roman" w:cs="Times New Roman"/>
          <w:color w:val="0000FF"/>
          <w:sz w:val="26"/>
          <w:szCs w:val="26"/>
          <w:u w:val="single"/>
          <w:lang w:eastAsia="ru-RU"/>
        </w:rPr>
        <w:t>http://dvf-vavt.ru/biblioteka1/help_stud/</w:t>
      </w:r>
      <w:r>
        <w:rPr>
          <w:rFonts w:ascii="Times New Roman" w:hAnsi="Times New Roman" w:eastAsia="Times New Roman" w:cs="Times New Roman"/>
          <w:color w:val="0000FF"/>
          <w:sz w:val="26"/>
          <w:szCs w:val="26"/>
          <w:u w:val="single"/>
          <w:lang w:eastAsia="ru-RU"/>
        </w:rPr>
        <w:fldChar w:fldCharType="end"/>
      </w:r>
      <w:r>
        <w:rPr>
          <w:rFonts w:ascii="Times New Roman" w:hAnsi="Times New Roman" w:eastAsia="Times New Roman" w:cs="Times New Roman"/>
          <w:sz w:val="26"/>
          <w:szCs w:val="26"/>
          <w:lang w:eastAsia="ru-RU"/>
        </w:rPr>
        <w:t>.</w:t>
      </w:r>
    </w:p>
    <w:p w14:paraId="410A07E9">
      <w:pPr>
        <w:widowControl w:val="0"/>
        <w:tabs>
          <w:tab w:val="left" w:pos="851"/>
        </w:tabs>
        <w:autoSpaceDE w:val="0"/>
        <w:autoSpaceDN w:val="0"/>
        <w:adjustRightInd w:val="0"/>
        <w:spacing w:after="0" w:line="240" w:lineRule="auto"/>
        <w:ind w:left="720"/>
        <w:jc w:val="both"/>
        <w:rPr>
          <w:rFonts w:ascii="Times New Roman" w:hAnsi="Times New Roman" w:eastAsia="Times New Roman" w:cs="Times New Roman"/>
          <w:sz w:val="28"/>
          <w:szCs w:val="28"/>
          <w:lang w:eastAsia="ru-RU"/>
        </w:rPr>
      </w:pPr>
    </w:p>
    <w:p w14:paraId="38DE3DA7">
      <w:pPr>
        <w:widowControl w:val="0"/>
        <w:tabs>
          <w:tab w:val="left" w:pos="851"/>
        </w:tabs>
        <w:autoSpaceDE w:val="0"/>
        <w:autoSpaceDN w:val="0"/>
        <w:adjustRightInd w:val="0"/>
        <w:spacing w:after="0" w:line="240" w:lineRule="auto"/>
        <w:ind w:left="709"/>
        <w:jc w:val="both"/>
        <w:rPr>
          <w:rFonts w:ascii="Times New Roman" w:hAnsi="Times New Roman" w:eastAsia="Times New Roman" w:cs="Times New Roman"/>
          <w:sz w:val="28"/>
          <w:szCs w:val="28"/>
          <w:lang w:eastAsia="ru-RU"/>
        </w:rPr>
      </w:pPr>
    </w:p>
    <w:p w14:paraId="40EFF880">
      <w:pPr>
        <w:widowControl w:val="0"/>
        <w:tabs>
          <w:tab w:val="left" w:pos="851"/>
        </w:tabs>
        <w:autoSpaceDE w:val="0"/>
        <w:autoSpaceDN w:val="0"/>
        <w:adjustRightInd w:val="0"/>
        <w:spacing w:after="0" w:line="240" w:lineRule="auto"/>
        <w:ind w:left="709"/>
        <w:jc w:val="both"/>
        <w:rPr>
          <w:rFonts w:ascii="Times New Roman" w:hAnsi="Times New Roman" w:eastAsia="Times New Roman" w:cs="Times New Roman"/>
          <w:b/>
          <w:sz w:val="28"/>
          <w:szCs w:val="28"/>
          <w:lang w:eastAsia="ru-RU"/>
        </w:rPr>
      </w:pPr>
    </w:p>
    <w:p w14:paraId="511D0F41">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62DF18C3">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23C5DD1D">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78C06711">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083EE699">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702132F4">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44AC9D65">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2D1F14F8">
      <w:pPr>
        <w:spacing w:after="0" w:line="240" w:lineRule="exact"/>
        <w:ind w:firstLine="709"/>
        <w:jc w:val="both"/>
        <w:rPr>
          <w:rFonts w:ascii="Times New Roman" w:hAnsi="Times New Roman" w:eastAsia="Times New Roman" w:cs="Times New Roman"/>
          <w:sz w:val="28"/>
          <w:szCs w:val="28"/>
          <w:lang w:eastAsia="ru-RU"/>
        </w:rPr>
      </w:pPr>
    </w:p>
    <w:p w14:paraId="61581748">
      <w:pPr>
        <w:spacing w:after="0" w:line="240" w:lineRule="auto"/>
        <w:rPr>
          <w:rFonts w:ascii="Times New Roman" w:hAnsi="Times New Roman" w:cs="Times New Roman"/>
          <w:sz w:val="26"/>
          <w:szCs w:val="26"/>
        </w:rPr>
      </w:pPr>
    </w:p>
    <w:p w14:paraId="1D8E56D4">
      <w:pPr>
        <w:spacing w:after="0" w:line="240" w:lineRule="auto"/>
        <w:rPr>
          <w:rFonts w:ascii="Times New Roman" w:hAnsi="Times New Roman" w:cs="Times New Roman"/>
          <w:sz w:val="26"/>
          <w:szCs w:val="26"/>
        </w:rPr>
      </w:pPr>
    </w:p>
    <w:p w14:paraId="0B05D28A">
      <w:pPr>
        <w:spacing w:after="0" w:line="240" w:lineRule="auto"/>
        <w:rPr>
          <w:rFonts w:ascii="Times New Roman" w:hAnsi="Times New Roman" w:cs="Times New Roman"/>
          <w:sz w:val="26"/>
          <w:szCs w:val="26"/>
        </w:rPr>
      </w:pPr>
    </w:p>
    <w:p w14:paraId="1F0200AE">
      <w:pPr>
        <w:spacing w:after="0" w:line="240" w:lineRule="auto"/>
        <w:rPr>
          <w:rFonts w:ascii="Times New Roman" w:hAnsi="Times New Roman" w:cs="Times New Roman"/>
          <w:sz w:val="26"/>
          <w:szCs w:val="26"/>
        </w:rPr>
      </w:pPr>
    </w:p>
    <w:p w14:paraId="0B820644">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drawing>
          <wp:anchor distT="0" distB="0" distL="114300" distR="114300" simplePos="0" relativeHeight="251662336" behindDoc="0" locked="0" layoutInCell="1" allowOverlap="1">
            <wp:simplePos x="0" y="0"/>
            <wp:positionH relativeFrom="margin">
              <wp:posOffset>-833755</wp:posOffset>
            </wp:positionH>
            <wp:positionV relativeFrom="margin">
              <wp:posOffset>3810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163721C4">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«Всероссийская академия внешней торговли</w:t>
      </w:r>
    </w:p>
    <w:p w14:paraId="5C17257B">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Министерства экономического развития Российской Федерации»</w:t>
      </w:r>
    </w:p>
    <w:p w14:paraId="7F05D23F">
      <w:pPr>
        <w:spacing w:after="0" w:line="240" w:lineRule="auto"/>
        <w:jc w:val="center"/>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pict>
          <v:line id="Прямая соединительная линия 2" o:spid="_x0000_s1032"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1D5FB0AD">
      <w:pPr>
        <w:spacing w:after="0" w:line="240" w:lineRule="auto"/>
        <w:jc w:val="center"/>
        <w:rPr>
          <w:rFonts w:ascii="Times New Roman" w:hAnsi="Times New Roman" w:eastAsia="Calibri" w:cs="Times New Roman"/>
          <w:b/>
          <w:bCs/>
          <w:caps/>
          <w:sz w:val="28"/>
          <w:szCs w:val="28"/>
          <w:lang w:eastAsia="ru-RU"/>
        </w:rPr>
      </w:pPr>
      <w:r>
        <w:rPr>
          <w:rFonts w:ascii="Times New Roman" w:hAnsi="Times New Roman" w:eastAsia="Calibri" w:cs="Times New Roman"/>
          <w:b/>
          <w:bCs/>
          <w:caps/>
          <w:sz w:val="28"/>
          <w:szCs w:val="28"/>
          <w:lang w:eastAsia="ru-RU"/>
        </w:rPr>
        <w:t>кафедрА «Экономика и управление»</w:t>
      </w:r>
    </w:p>
    <w:p w14:paraId="7B09A500">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3C0BEE21">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30BB4F04">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1CD31CEE">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6A098D15">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71D2D7A4">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0B76486E">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53C569B8">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7C9B3862">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577595CD">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5500D122">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r>
        <w:rPr>
          <w:rFonts w:ascii="Times New Roman" w:hAnsi="Times New Roman" w:eastAsia="Times New Roman" w:cs="Times New Roman"/>
          <w:b/>
          <w:caps/>
          <w:sz w:val="28"/>
          <w:szCs w:val="28"/>
          <w:lang w:eastAsia="ru-RU"/>
        </w:rPr>
        <w:t>10. ОЦЕНОЧНЫЕ СРЕДСТВА</w:t>
      </w:r>
    </w:p>
    <w:p w14:paraId="1B63E244">
      <w:pPr>
        <w:spacing w:after="0" w:line="240"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sz w:val="28"/>
          <w:szCs w:val="28"/>
          <w:lang w:eastAsia="ru-RU"/>
        </w:rPr>
        <w:t>ТЕОРИЯ ОРГАНИЗАЦИЙ И ОРГАНИЗАЦИОННОЕ ПОВЕДЕНИЕ</w:t>
      </w:r>
    </w:p>
    <w:p w14:paraId="61EC072B">
      <w:pPr>
        <w:spacing w:after="0" w:line="240" w:lineRule="auto"/>
        <w:jc w:val="center"/>
        <w:outlineLvl w:val="5"/>
        <w:rPr>
          <w:rFonts w:ascii="Times New Roman" w:hAnsi="Times New Roman" w:eastAsia="Times New Roman" w:cs="Times New Roman"/>
          <w:b/>
          <w:bCs/>
          <w:sz w:val="28"/>
          <w:szCs w:val="28"/>
          <w:lang w:eastAsia="ru-RU"/>
        </w:rPr>
      </w:pPr>
    </w:p>
    <w:p w14:paraId="4D684888">
      <w:pPr>
        <w:spacing w:after="0" w:line="276"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по направлению подготовки - 38.03.02 «Менеджмент»</w:t>
      </w:r>
    </w:p>
    <w:p w14:paraId="34B36A5D">
      <w:pPr>
        <w:suppressAutoHyphens/>
        <w:spacing w:after="0" w:line="276" w:lineRule="auto"/>
        <w:jc w:val="center"/>
        <w:rPr>
          <w:rFonts w:ascii="Times New Roman" w:hAnsi="Times New Roman" w:eastAsia="SimSun" w:cs="Times New Roman"/>
          <w:b/>
          <w:bCs/>
          <w:sz w:val="28"/>
          <w:szCs w:val="28"/>
          <w:lang w:eastAsia="ar-SA"/>
        </w:rPr>
      </w:pPr>
      <w:r>
        <w:rPr>
          <w:rFonts w:ascii="Times New Roman" w:hAnsi="Times New Roman" w:eastAsia="SimSun" w:cs="Times New Roman"/>
          <w:b/>
          <w:bCs/>
          <w:sz w:val="28"/>
          <w:szCs w:val="28"/>
          <w:lang w:eastAsia="ar-SA"/>
        </w:rPr>
        <w:t>(уровень бакалавриата)</w:t>
      </w:r>
    </w:p>
    <w:p w14:paraId="62044D45">
      <w:pPr>
        <w:spacing w:after="0" w:line="276" w:lineRule="auto"/>
        <w:jc w:val="center"/>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направленность (профиль)</w:t>
      </w:r>
      <w:r>
        <w:rPr>
          <w:rFonts w:ascii="Times New Roman" w:hAnsi="Times New Roman" w:eastAsia="Calibri" w:cs="Times New Roman"/>
          <w:b/>
          <w:sz w:val="28"/>
          <w:szCs w:val="28"/>
          <w:lang w:eastAsia="ru-RU"/>
        </w:rPr>
        <w:t xml:space="preserve"> «Государственное и муниципальное управление</w:t>
      </w:r>
      <w:r>
        <w:rPr>
          <w:rFonts w:ascii="Times New Roman" w:hAnsi="Times New Roman" w:eastAsia="Calibri" w:cs="Times New Roman"/>
          <w:sz w:val="28"/>
          <w:szCs w:val="28"/>
          <w:lang w:eastAsia="ru-RU"/>
        </w:rPr>
        <w:t>»</w:t>
      </w:r>
    </w:p>
    <w:p w14:paraId="5A1547F3">
      <w:pPr>
        <w:spacing w:after="0" w:line="276"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Форма подготовки (очная)</w:t>
      </w:r>
    </w:p>
    <w:p w14:paraId="7D762717">
      <w:pPr>
        <w:spacing w:after="0" w:line="276" w:lineRule="auto"/>
        <w:jc w:val="center"/>
        <w:outlineLvl w:val="5"/>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(Обязательная часть)</w:t>
      </w:r>
    </w:p>
    <w:p w14:paraId="38C69A30">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3615EE97">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026EF7D1">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7625C20C">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21923E40">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026AD96C">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5823B23D">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6C79BC3B">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15370DC3">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7C179BB9">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30BDF6A7">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02AC349F">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236B63F9">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69E70160">
      <w:pPr>
        <w:tabs>
          <w:tab w:val="left" w:pos="709"/>
        </w:tabs>
        <w:suppressAutoHyphens/>
        <w:spacing w:after="0" w:line="240" w:lineRule="auto"/>
        <w:rPr>
          <w:rFonts w:ascii="Times New Roman" w:hAnsi="Times New Roman" w:eastAsia="Times New Roman" w:cs="Times New Roman"/>
          <w:caps/>
          <w:sz w:val="28"/>
          <w:szCs w:val="28"/>
          <w:lang w:eastAsia="ru-RU"/>
        </w:rPr>
      </w:pPr>
    </w:p>
    <w:p w14:paraId="0A9B2108">
      <w:pPr>
        <w:tabs>
          <w:tab w:val="left" w:pos="709"/>
        </w:tabs>
        <w:suppressAutoHyphens/>
        <w:spacing w:after="0" w:line="240" w:lineRule="auto"/>
        <w:rPr>
          <w:rFonts w:ascii="Times New Roman" w:hAnsi="Times New Roman" w:eastAsia="Times New Roman" w:cs="Times New Roman"/>
          <w:caps/>
          <w:sz w:val="28"/>
          <w:szCs w:val="28"/>
          <w:lang w:eastAsia="ru-RU"/>
        </w:rPr>
      </w:pPr>
    </w:p>
    <w:p w14:paraId="7C4ED8BD">
      <w:pPr>
        <w:tabs>
          <w:tab w:val="left" w:pos="709"/>
        </w:tabs>
        <w:suppressAutoHyphens/>
        <w:spacing w:after="0" w:line="240" w:lineRule="auto"/>
        <w:rPr>
          <w:rFonts w:ascii="Times New Roman" w:hAnsi="Times New Roman" w:eastAsia="Times New Roman" w:cs="Times New Roman"/>
          <w:caps/>
          <w:sz w:val="28"/>
          <w:szCs w:val="28"/>
          <w:lang w:eastAsia="ru-RU"/>
        </w:rPr>
      </w:pPr>
    </w:p>
    <w:p w14:paraId="5E2CC060">
      <w:pPr>
        <w:tabs>
          <w:tab w:val="left" w:pos="709"/>
        </w:tabs>
        <w:suppressAutoHyphens/>
        <w:spacing w:after="0" w:line="240" w:lineRule="auto"/>
        <w:jc w:val="center"/>
        <w:rPr>
          <w:rFonts w:ascii="Times New Roman" w:hAnsi="Times New Roman" w:eastAsia="Times New Roman" w:cs="Times New Roman"/>
          <w:caps/>
          <w:sz w:val="28"/>
          <w:szCs w:val="28"/>
          <w:lang w:eastAsia="ru-RU"/>
        </w:rPr>
      </w:pPr>
      <w:r>
        <w:rPr>
          <w:rFonts w:ascii="Times New Roman" w:hAnsi="Times New Roman" w:eastAsia="Times New Roman" w:cs="Times New Roman"/>
          <w:sz w:val="28"/>
          <w:szCs w:val="28"/>
          <w:lang w:eastAsia="ru-RU"/>
        </w:rPr>
        <w:t>г. Петропавловск-Камчатский</w:t>
      </w:r>
    </w:p>
    <w:p w14:paraId="75DD106B">
      <w:pPr>
        <w:tabs>
          <w:tab w:val="left" w:pos="709"/>
        </w:tabs>
        <w:suppressAutoHyphens/>
        <w:spacing w:after="0" w:line="240" w:lineRule="auto"/>
        <w:jc w:val="center"/>
        <w:rPr>
          <w:rFonts w:ascii="Times New Roman" w:hAnsi="Times New Roman" w:eastAsia="Times New Roman" w:cs="Times New Roman"/>
          <w:caps/>
          <w:sz w:val="28"/>
          <w:szCs w:val="28"/>
          <w:lang w:eastAsia="ru-RU"/>
        </w:rPr>
      </w:pPr>
      <w:r>
        <w:rPr>
          <w:rFonts w:ascii="Times New Roman" w:hAnsi="Times New Roman" w:eastAsia="Times New Roman" w:cs="Times New Roman"/>
          <w:caps/>
          <w:sz w:val="28"/>
          <w:szCs w:val="28"/>
          <w:lang w:eastAsia="ru-RU"/>
        </w:rPr>
        <w:t xml:space="preserve">2025 </w:t>
      </w:r>
      <w:r>
        <w:rPr>
          <w:rFonts w:ascii="Times New Roman" w:hAnsi="Times New Roman" w:eastAsia="Times New Roman" w:cs="Times New Roman"/>
          <w:sz w:val="28"/>
          <w:szCs w:val="28"/>
          <w:lang w:eastAsia="ru-RU"/>
        </w:rPr>
        <w:t>год</w:t>
      </w:r>
    </w:p>
    <w:p w14:paraId="3CCBC824">
      <w:pPr>
        <w:tabs>
          <w:tab w:val="left" w:pos="709"/>
        </w:tabs>
        <w:suppressAutoHyphens/>
        <w:spacing w:after="0" w:line="240" w:lineRule="auto"/>
        <w:jc w:val="center"/>
        <w:rPr>
          <w:rFonts w:ascii="Times New Roman" w:hAnsi="Times New Roman" w:eastAsia="Times New Roman" w:cs="Times New Roman"/>
          <w:caps/>
          <w:sz w:val="26"/>
          <w:szCs w:val="26"/>
          <w:lang w:eastAsia="ru-RU"/>
        </w:rPr>
      </w:pPr>
    </w:p>
    <w:p w14:paraId="1B4FED0A">
      <w:pPr>
        <w:spacing w:after="0" w:line="240" w:lineRule="auto"/>
        <w:ind w:left="75"/>
        <w:contextualSpacing/>
        <w:jc w:val="center"/>
        <w:rPr>
          <w:rFonts w:ascii="Times New Roman" w:hAnsi="Times New Roman" w:cs="Times New Roman"/>
          <w:b/>
          <w:sz w:val="26"/>
          <w:szCs w:val="26"/>
        </w:rPr>
      </w:pPr>
      <w:r>
        <w:rPr>
          <w:rFonts w:ascii="Times New Roman" w:hAnsi="Times New Roman" w:cs="Times New Roman"/>
          <w:b/>
          <w:sz w:val="26"/>
          <w:szCs w:val="26"/>
        </w:rPr>
        <w:t>ПАСПОРТ ОЦЕНОЧНЫХ СРЕДСТВ</w:t>
      </w:r>
    </w:p>
    <w:tbl>
      <w:tblPr>
        <w:tblStyle w:val="5"/>
        <w:tblW w:w="93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913"/>
        <w:gridCol w:w="4860"/>
      </w:tblGrid>
      <w:tr w14:paraId="370E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540" w:type="dxa"/>
            <w:tcBorders>
              <w:top w:val="single" w:color="auto" w:sz="4" w:space="0"/>
              <w:left w:val="single" w:color="auto" w:sz="4" w:space="0"/>
              <w:bottom w:val="single" w:color="auto" w:sz="4" w:space="0"/>
              <w:right w:val="single" w:color="auto" w:sz="4" w:space="0"/>
            </w:tcBorders>
            <w:vAlign w:val="center"/>
          </w:tcPr>
          <w:p w14:paraId="64455B04">
            <w:pPr>
              <w:keepNext/>
              <w:spacing w:after="0" w:line="240" w:lineRule="auto"/>
              <w:jc w:val="center"/>
              <w:outlineLvl w:val="4"/>
              <w:rPr>
                <w:rFonts w:ascii="Times New Roman" w:hAnsi="Times New Roman" w:eastAsia="Times New Roman" w:cs="Times New Roman"/>
                <w:b/>
                <w:sz w:val="20"/>
                <w:szCs w:val="20"/>
              </w:rPr>
            </w:pPr>
            <w:r>
              <w:rPr>
                <w:rFonts w:ascii="Times New Roman" w:hAnsi="Times New Roman" w:eastAsia="Times New Roman" w:cs="Times New Roman"/>
                <w:b/>
                <w:sz w:val="20"/>
                <w:szCs w:val="20"/>
              </w:rPr>
              <w:t>№</w:t>
            </w:r>
          </w:p>
          <w:p w14:paraId="53C1A61B">
            <w:pPr>
              <w:keepNext/>
              <w:spacing w:after="0" w:line="240" w:lineRule="auto"/>
              <w:jc w:val="center"/>
              <w:outlineLvl w:val="4"/>
              <w:rPr>
                <w:rFonts w:ascii="Times New Roman" w:hAnsi="Times New Roman" w:eastAsia="Times New Roman" w:cs="Times New Roman"/>
                <w:b/>
                <w:sz w:val="20"/>
                <w:szCs w:val="20"/>
              </w:rPr>
            </w:pPr>
            <w:r>
              <w:rPr>
                <w:rFonts w:ascii="Times New Roman" w:hAnsi="Times New Roman" w:eastAsia="Times New Roman" w:cs="Times New Roman"/>
                <w:b/>
                <w:sz w:val="20"/>
                <w:szCs w:val="20"/>
              </w:rPr>
              <w:t>п/п</w:t>
            </w:r>
          </w:p>
        </w:tc>
        <w:tc>
          <w:tcPr>
            <w:tcW w:w="3913" w:type="dxa"/>
            <w:tcBorders>
              <w:top w:val="single" w:color="auto" w:sz="4" w:space="0"/>
              <w:left w:val="single" w:color="auto" w:sz="4" w:space="0"/>
              <w:bottom w:val="single" w:color="auto" w:sz="4" w:space="0"/>
              <w:right w:val="single" w:color="auto" w:sz="4" w:space="0"/>
            </w:tcBorders>
            <w:vAlign w:val="center"/>
          </w:tcPr>
          <w:p w14:paraId="470E4B1A">
            <w:pPr>
              <w:keepNext/>
              <w:spacing w:after="0" w:line="240" w:lineRule="auto"/>
              <w:jc w:val="center"/>
              <w:outlineLvl w:val="4"/>
              <w:rPr>
                <w:rFonts w:ascii="Times New Roman" w:hAnsi="Times New Roman" w:eastAsia="Times New Roman" w:cs="Times New Roman"/>
                <w:b/>
                <w:sz w:val="20"/>
                <w:szCs w:val="20"/>
              </w:rPr>
            </w:pPr>
            <w:r>
              <w:rPr>
                <w:rFonts w:ascii="Times New Roman" w:hAnsi="Times New Roman" w:eastAsia="Times New Roman" w:cs="Times New Roman"/>
                <w:b/>
                <w:sz w:val="20"/>
                <w:szCs w:val="20"/>
              </w:rPr>
              <w:t>Контролируемые компетенции</w:t>
            </w:r>
          </w:p>
        </w:tc>
        <w:tc>
          <w:tcPr>
            <w:tcW w:w="4860" w:type="dxa"/>
            <w:tcBorders>
              <w:top w:val="single" w:color="auto" w:sz="4" w:space="0"/>
              <w:left w:val="single" w:color="auto" w:sz="4" w:space="0"/>
              <w:bottom w:val="single" w:color="auto" w:sz="4" w:space="0"/>
              <w:right w:val="single" w:color="auto" w:sz="4" w:space="0"/>
            </w:tcBorders>
            <w:vAlign w:val="center"/>
          </w:tcPr>
          <w:p w14:paraId="0A63F080">
            <w:pPr>
              <w:keepNext/>
              <w:spacing w:after="0" w:line="240" w:lineRule="auto"/>
              <w:jc w:val="center"/>
              <w:outlineLvl w:val="4"/>
              <w:rPr>
                <w:rFonts w:ascii="Times New Roman" w:hAnsi="Times New Roman" w:eastAsia="Times New Roman" w:cs="Times New Roman"/>
                <w:b/>
                <w:sz w:val="20"/>
                <w:szCs w:val="20"/>
              </w:rPr>
            </w:pPr>
            <w:r>
              <w:rPr>
                <w:rFonts w:ascii="Times New Roman" w:hAnsi="Times New Roman" w:eastAsia="Times New Roman" w:cs="Times New Roman"/>
                <w:b/>
                <w:sz w:val="20"/>
                <w:szCs w:val="20"/>
              </w:rPr>
              <w:t>Оценочные средства</w:t>
            </w:r>
          </w:p>
        </w:tc>
      </w:tr>
      <w:tr w14:paraId="3ED4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540" w:type="dxa"/>
            <w:tcBorders>
              <w:top w:val="single" w:color="auto" w:sz="4" w:space="0"/>
              <w:left w:val="single" w:color="auto" w:sz="4" w:space="0"/>
              <w:bottom w:val="single" w:color="auto" w:sz="4" w:space="0"/>
              <w:right w:val="single" w:color="auto" w:sz="4" w:space="0"/>
            </w:tcBorders>
            <w:vAlign w:val="center"/>
          </w:tcPr>
          <w:p w14:paraId="33EDFD4F">
            <w:pPr>
              <w:keepNext/>
              <w:spacing w:after="0" w:line="240" w:lineRule="auto"/>
              <w:jc w:val="center"/>
              <w:outlineLvl w:val="4"/>
              <w:rPr>
                <w:rFonts w:ascii="Times New Roman" w:hAnsi="Times New Roman" w:eastAsia="Times New Roman" w:cs="Times New Roman"/>
                <w:b/>
                <w:sz w:val="20"/>
                <w:szCs w:val="20"/>
              </w:rPr>
            </w:pPr>
            <w:r>
              <w:rPr>
                <w:rFonts w:ascii="Times New Roman" w:hAnsi="Times New Roman" w:eastAsia="Times New Roman" w:cs="Times New Roman"/>
                <w:b/>
                <w:sz w:val="20"/>
                <w:szCs w:val="20"/>
              </w:rPr>
              <w:t>1</w:t>
            </w:r>
          </w:p>
        </w:tc>
        <w:tc>
          <w:tcPr>
            <w:tcW w:w="3913" w:type="dxa"/>
            <w:tcBorders>
              <w:top w:val="single" w:color="auto" w:sz="4" w:space="0"/>
              <w:left w:val="single" w:color="auto" w:sz="4" w:space="0"/>
              <w:bottom w:val="single" w:color="auto" w:sz="4" w:space="0"/>
              <w:right w:val="single" w:color="auto" w:sz="4" w:space="0"/>
            </w:tcBorders>
            <w:vAlign w:val="center"/>
          </w:tcPr>
          <w:p w14:paraId="4C1B95B7">
            <w:pPr>
              <w:keepNext/>
              <w:spacing w:after="0" w:line="240" w:lineRule="auto"/>
              <w:jc w:val="both"/>
              <w:outlineLvl w:val="4"/>
              <w:rPr>
                <w:rFonts w:ascii="Times New Roman" w:hAnsi="Times New Roman" w:eastAsia="Times New Roman" w:cs="Times New Roman"/>
                <w:b/>
                <w:sz w:val="20"/>
                <w:szCs w:val="20"/>
              </w:rPr>
            </w:pPr>
            <w:r>
              <w:rPr>
                <w:rFonts w:ascii="Times New Roman" w:hAnsi="Times New Roman" w:cs="Times New Roman"/>
                <w:sz w:val="18"/>
                <w:szCs w:val="18"/>
              </w:rPr>
              <w:t>ОПК-1. 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860" w:type="dxa"/>
            <w:tcBorders>
              <w:top w:val="single" w:color="auto" w:sz="4" w:space="0"/>
              <w:left w:val="single" w:color="auto" w:sz="4" w:space="0"/>
              <w:bottom w:val="single" w:color="auto" w:sz="4" w:space="0"/>
              <w:right w:val="single" w:color="auto" w:sz="4" w:space="0"/>
            </w:tcBorders>
            <w:vAlign w:val="center"/>
          </w:tcPr>
          <w:p w14:paraId="594B7B66">
            <w:pPr>
              <w:keepNext/>
              <w:spacing w:after="0" w:line="240" w:lineRule="auto"/>
              <w:outlineLvl w:val="4"/>
              <w:rPr>
                <w:rFonts w:ascii="Times New Roman" w:hAnsi="Times New Roman" w:eastAsia="Times New Roman" w:cs="Times New Roman"/>
                <w:sz w:val="20"/>
                <w:szCs w:val="20"/>
              </w:rPr>
            </w:pPr>
            <w:r>
              <w:rPr>
                <w:rFonts w:ascii="Times New Roman" w:hAnsi="Times New Roman" w:eastAsia="Times New Roman" w:cs="Times New Roman"/>
                <w:sz w:val="20"/>
                <w:szCs w:val="20"/>
              </w:rPr>
              <w:t>Теоретический опрос</w:t>
            </w:r>
          </w:p>
          <w:p w14:paraId="3FC9E3CD">
            <w:pPr>
              <w:keepNext/>
              <w:spacing w:after="0" w:line="240" w:lineRule="auto"/>
              <w:outlineLvl w:val="4"/>
              <w:rPr>
                <w:rFonts w:ascii="Times New Roman" w:hAnsi="Times New Roman" w:eastAsia="Times New Roman" w:cs="Times New Roman"/>
                <w:sz w:val="20"/>
                <w:szCs w:val="20"/>
              </w:rPr>
            </w:pPr>
            <w:r>
              <w:rPr>
                <w:rFonts w:ascii="Times New Roman" w:hAnsi="Times New Roman" w:eastAsia="Times New Roman" w:cs="Times New Roman"/>
                <w:sz w:val="20"/>
                <w:szCs w:val="20"/>
              </w:rPr>
              <w:t>Решение задач</w:t>
            </w:r>
          </w:p>
          <w:p w14:paraId="3F3510F4">
            <w:pPr>
              <w:keepNext/>
              <w:spacing w:after="0" w:line="240" w:lineRule="auto"/>
              <w:outlineLvl w:val="4"/>
              <w:rPr>
                <w:rFonts w:ascii="Times New Roman" w:hAnsi="Times New Roman" w:eastAsia="Times New Roman" w:cs="Times New Roman"/>
                <w:sz w:val="20"/>
                <w:szCs w:val="20"/>
              </w:rPr>
            </w:pPr>
            <w:r>
              <w:rPr>
                <w:rFonts w:ascii="Times New Roman" w:hAnsi="Times New Roman" w:eastAsia="Times New Roman" w:cs="Times New Roman"/>
                <w:sz w:val="20"/>
                <w:szCs w:val="20"/>
              </w:rPr>
              <w:t>Доклад</w:t>
            </w:r>
          </w:p>
          <w:p w14:paraId="71D8468A">
            <w:pPr>
              <w:keepNext/>
              <w:spacing w:after="0" w:line="240" w:lineRule="auto"/>
              <w:outlineLvl w:val="4"/>
              <w:rPr>
                <w:rFonts w:ascii="Times New Roman" w:hAnsi="Times New Roman" w:eastAsia="Times New Roman" w:cs="Times New Roman"/>
                <w:sz w:val="20"/>
                <w:szCs w:val="20"/>
              </w:rPr>
            </w:pPr>
            <w:r>
              <w:rPr>
                <w:rFonts w:ascii="Times New Roman" w:hAnsi="Times New Roman" w:eastAsia="Times New Roman" w:cs="Times New Roman"/>
                <w:sz w:val="20"/>
                <w:szCs w:val="20"/>
              </w:rPr>
              <w:t>Итоговый контроль проводится в форме экзамена</w:t>
            </w:r>
          </w:p>
          <w:p w14:paraId="11171D8A">
            <w:pPr>
              <w:keepNext/>
              <w:spacing w:after="0" w:line="240" w:lineRule="auto"/>
              <w:jc w:val="center"/>
              <w:outlineLvl w:val="4"/>
              <w:rPr>
                <w:rFonts w:ascii="Times New Roman" w:hAnsi="Times New Roman" w:eastAsia="Times New Roman" w:cs="Times New Roman"/>
                <w:b/>
                <w:sz w:val="20"/>
                <w:szCs w:val="20"/>
              </w:rPr>
            </w:pPr>
          </w:p>
        </w:tc>
      </w:tr>
    </w:tbl>
    <w:p w14:paraId="0778C886">
      <w:pPr>
        <w:spacing w:after="0" w:line="240" w:lineRule="auto"/>
        <w:jc w:val="center"/>
        <w:rPr>
          <w:rFonts w:ascii="Times New Roman" w:hAnsi="Times New Roman" w:cs="Times New Roman"/>
          <w:b/>
          <w:sz w:val="26"/>
          <w:szCs w:val="26"/>
        </w:rPr>
      </w:pPr>
    </w:p>
    <w:p w14:paraId="3FB1666A">
      <w:pPr>
        <w:pStyle w:val="46"/>
        <w:shd w:val="clear" w:color="auto" w:fill="auto"/>
        <w:spacing w:line="274" w:lineRule="exact"/>
        <w:ind w:firstLine="709"/>
        <w:jc w:val="center"/>
        <w:rPr>
          <w:rFonts w:ascii="Times New Roman" w:hAnsi="Times New Roman" w:cs="Times New Roman"/>
          <w:i/>
          <w:sz w:val="26"/>
          <w:szCs w:val="26"/>
        </w:rPr>
      </w:pPr>
      <w:r>
        <w:rPr>
          <w:rFonts w:ascii="Times New Roman" w:hAnsi="Times New Roman" w:cs="Times New Roman"/>
          <w:i/>
          <w:sz w:val="26"/>
          <w:szCs w:val="26"/>
        </w:rPr>
        <w:t>Для студентов с ограниченными возможностями</w:t>
      </w:r>
    </w:p>
    <w:p w14:paraId="13B2D105">
      <w:pPr>
        <w:pStyle w:val="46"/>
        <w:shd w:val="clear" w:color="auto" w:fill="auto"/>
        <w:spacing w:line="274" w:lineRule="exact"/>
        <w:ind w:firstLine="709"/>
        <w:jc w:val="center"/>
        <w:rPr>
          <w:rFonts w:ascii="Times New Roman" w:hAnsi="Times New Roman" w:cs="Times New Roman"/>
          <w:i/>
          <w:sz w:val="26"/>
          <w:szCs w:val="26"/>
        </w:rPr>
      </w:pPr>
      <w:r>
        <w:rPr>
          <w:rFonts w:ascii="Times New Roman" w:hAnsi="Times New Roman" w:cs="Times New Roman"/>
          <w:i/>
          <w:sz w:val="26"/>
          <w:szCs w:val="26"/>
        </w:rPr>
        <w:t>здоровья предусмотрены следующие оценочные средства:</w:t>
      </w:r>
    </w:p>
    <w:tbl>
      <w:tblPr>
        <w:tblStyle w:val="21"/>
        <w:tblpPr w:leftFromText="180" w:rightFromText="180" w:vertAnchor="text" w:tblpY="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2061"/>
        <w:gridCol w:w="3167"/>
        <w:gridCol w:w="3301"/>
      </w:tblGrid>
      <w:tr w14:paraId="3324E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4E095E7E">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p>
          <w:p w14:paraId="587AF20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п/п</w:t>
            </w:r>
          </w:p>
        </w:tc>
        <w:tc>
          <w:tcPr>
            <w:tcW w:w="1816" w:type="dxa"/>
            <w:vAlign w:val="center"/>
          </w:tcPr>
          <w:p w14:paraId="7FA39962">
            <w:pPr>
              <w:pStyle w:val="43"/>
              <w:shd w:val="clear" w:color="auto" w:fill="auto"/>
              <w:spacing w:line="266" w:lineRule="exact"/>
              <w:ind w:firstLine="0"/>
              <w:rPr>
                <w:rFonts w:ascii="Times New Roman" w:hAnsi="Times New Roman" w:cs="Times New Roman"/>
                <w:b/>
                <w:i/>
                <w:sz w:val="20"/>
                <w:szCs w:val="20"/>
              </w:rPr>
            </w:pPr>
            <w:r>
              <w:rPr>
                <w:rStyle w:val="44"/>
                <w:color w:val="auto"/>
                <w:sz w:val="20"/>
                <w:szCs w:val="20"/>
              </w:rPr>
              <w:t>Категории магистров</w:t>
            </w:r>
          </w:p>
        </w:tc>
        <w:tc>
          <w:tcPr>
            <w:tcW w:w="3326" w:type="dxa"/>
            <w:vAlign w:val="center"/>
          </w:tcPr>
          <w:p w14:paraId="42403033">
            <w:pPr>
              <w:pStyle w:val="43"/>
              <w:shd w:val="clear" w:color="auto" w:fill="auto"/>
              <w:spacing w:line="266" w:lineRule="exact"/>
              <w:ind w:firstLine="0"/>
              <w:rPr>
                <w:rFonts w:ascii="Times New Roman" w:hAnsi="Times New Roman" w:cs="Times New Roman"/>
                <w:b/>
                <w:i/>
                <w:sz w:val="20"/>
                <w:szCs w:val="20"/>
              </w:rPr>
            </w:pPr>
            <w:r>
              <w:rPr>
                <w:rStyle w:val="44"/>
                <w:color w:val="auto"/>
                <w:sz w:val="20"/>
                <w:szCs w:val="20"/>
              </w:rPr>
              <w:t>Виды оценочных средств</w:t>
            </w:r>
          </w:p>
        </w:tc>
        <w:tc>
          <w:tcPr>
            <w:tcW w:w="3365" w:type="dxa"/>
            <w:vAlign w:val="center"/>
          </w:tcPr>
          <w:p w14:paraId="3385E813">
            <w:pPr>
              <w:pStyle w:val="43"/>
              <w:shd w:val="clear" w:color="auto" w:fill="auto"/>
              <w:spacing w:line="278" w:lineRule="exact"/>
              <w:ind w:firstLine="0"/>
              <w:rPr>
                <w:rFonts w:ascii="Times New Roman" w:hAnsi="Times New Roman" w:cs="Times New Roman"/>
                <w:b/>
                <w:i/>
                <w:sz w:val="20"/>
                <w:szCs w:val="20"/>
              </w:rPr>
            </w:pPr>
            <w:r>
              <w:rPr>
                <w:rStyle w:val="44"/>
                <w:color w:val="auto"/>
                <w:sz w:val="20"/>
                <w:szCs w:val="20"/>
              </w:rPr>
              <w:t>Форма контроля и оценки результатов обучения</w:t>
            </w:r>
          </w:p>
        </w:tc>
      </w:tr>
      <w:tr w14:paraId="619AA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29FF5BD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816" w:type="dxa"/>
          </w:tcPr>
          <w:p w14:paraId="44740267">
            <w:pPr>
              <w:pStyle w:val="43"/>
              <w:shd w:val="clear" w:color="auto" w:fill="auto"/>
              <w:spacing w:line="266" w:lineRule="exact"/>
              <w:ind w:firstLine="0"/>
              <w:rPr>
                <w:rFonts w:ascii="Times New Roman" w:hAnsi="Times New Roman" w:cs="Times New Roman"/>
                <w:sz w:val="20"/>
                <w:szCs w:val="20"/>
              </w:rPr>
            </w:pPr>
            <w:r>
              <w:rPr>
                <w:rFonts w:ascii="Times New Roman" w:hAnsi="Times New Roman" w:cs="Times New Roman"/>
                <w:sz w:val="20"/>
                <w:szCs w:val="20"/>
              </w:rPr>
              <w:t>С нарушением слуха</w:t>
            </w:r>
          </w:p>
        </w:tc>
        <w:tc>
          <w:tcPr>
            <w:tcW w:w="3326" w:type="dxa"/>
          </w:tcPr>
          <w:p w14:paraId="318D1072">
            <w:pPr>
              <w:spacing w:after="0" w:line="240" w:lineRule="auto"/>
              <w:rPr>
                <w:rFonts w:ascii="Times New Roman" w:hAnsi="Times New Roman" w:cs="Times New Roman"/>
                <w:sz w:val="20"/>
                <w:szCs w:val="20"/>
              </w:rPr>
            </w:pPr>
            <w:r>
              <w:rPr>
                <w:rFonts w:ascii="Times New Roman" w:hAnsi="Times New Roman" w:cs="Times New Roman"/>
                <w:sz w:val="20"/>
                <w:szCs w:val="20"/>
              </w:rPr>
              <w:t>Письменные вопросы к экзамену, реферат, тесты.</w:t>
            </w:r>
          </w:p>
        </w:tc>
        <w:tc>
          <w:tcPr>
            <w:tcW w:w="3365" w:type="dxa"/>
          </w:tcPr>
          <w:p w14:paraId="0BBCB5E4">
            <w:pPr>
              <w:pStyle w:val="43"/>
              <w:shd w:val="clear" w:color="auto" w:fill="auto"/>
              <w:spacing w:line="274" w:lineRule="exact"/>
              <w:ind w:firstLine="0"/>
              <w:rPr>
                <w:rFonts w:ascii="Times New Roman" w:hAnsi="Times New Roman" w:cs="Times New Roman"/>
                <w:sz w:val="20"/>
                <w:szCs w:val="20"/>
              </w:rPr>
            </w:pPr>
            <w:r>
              <w:rPr>
                <w:rFonts w:ascii="Times New Roman" w:hAnsi="Times New Roman" w:cs="Times New Roman"/>
                <w:sz w:val="20"/>
                <w:szCs w:val="20"/>
              </w:rPr>
              <w:t>Преимущественно письменная проверка</w:t>
            </w:r>
          </w:p>
        </w:tc>
      </w:tr>
      <w:tr w14:paraId="3C49B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0456FF9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816" w:type="dxa"/>
          </w:tcPr>
          <w:p w14:paraId="18979687">
            <w:pPr>
              <w:pStyle w:val="43"/>
              <w:shd w:val="clear" w:color="auto" w:fill="auto"/>
              <w:spacing w:line="266" w:lineRule="exact"/>
              <w:ind w:firstLine="0"/>
              <w:rPr>
                <w:rFonts w:ascii="Times New Roman" w:hAnsi="Times New Roman" w:cs="Times New Roman"/>
                <w:sz w:val="20"/>
                <w:szCs w:val="20"/>
              </w:rPr>
            </w:pPr>
            <w:r>
              <w:rPr>
                <w:rFonts w:ascii="Times New Roman" w:hAnsi="Times New Roman" w:cs="Times New Roman"/>
                <w:sz w:val="20"/>
                <w:szCs w:val="20"/>
              </w:rPr>
              <w:t>С нарушением зрения</w:t>
            </w:r>
          </w:p>
        </w:tc>
        <w:tc>
          <w:tcPr>
            <w:tcW w:w="3326" w:type="dxa"/>
          </w:tcPr>
          <w:p w14:paraId="0A7670A5">
            <w:pPr>
              <w:spacing w:after="0" w:line="240" w:lineRule="auto"/>
              <w:rPr>
                <w:rFonts w:ascii="Times New Roman" w:hAnsi="Times New Roman" w:cs="Times New Roman"/>
                <w:sz w:val="20"/>
                <w:szCs w:val="20"/>
              </w:rPr>
            </w:pPr>
            <w:r>
              <w:rPr>
                <w:rFonts w:ascii="Times New Roman" w:hAnsi="Times New Roman" w:cs="Times New Roman"/>
                <w:sz w:val="20"/>
                <w:szCs w:val="20"/>
              </w:rPr>
              <w:t>Собеседование по вопросам экзамену, выступление с докладом</w:t>
            </w:r>
          </w:p>
        </w:tc>
        <w:tc>
          <w:tcPr>
            <w:tcW w:w="3365" w:type="dxa"/>
          </w:tcPr>
          <w:p w14:paraId="7CCC14DF">
            <w:pPr>
              <w:pStyle w:val="43"/>
              <w:shd w:val="clear" w:color="auto" w:fill="auto"/>
              <w:spacing w:line="278" w:lineRule="exact"/>
              <w:ind w:firstLine="0"/>
              <w:rPr>
                <w:rFonts w:ascii="Times New Roman" w:hAnsi="Times New Roman" w:cs="Times New Roman"/>
                <w:sz w:val="20"/>
                <w:szCs w:val="20"/>
              </w:rPr>
            </w:pPr>
            <w:r>
              <w:rPr>
                <w:rFonts w:ascii="Times New Roman" w:hAnsi="Times New Roman" w:cs="Times New Roman"/>
                <w:sz w:val="20"/>
                <w:szCs w:val="20"/>
              </w:rPr>
              <w:t>Преимущественно устная проверка(индивидуально)</w:t>
            </w:r>
          </w:p>
        </w:tc>
      </w:tr>
      <w:tr w14:paraId="4D8F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vAlign w:val="center"/>
          </w:tcPr>
          <w:p w14:paraId="72497D5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816" w:type="dxa"/>
          </w:tcPr>
          <w:p w14:paraId="085AAF94">
            <w:pPr>
              <w:pStyle w:val="43"/>
              <w:shd w:val="clear" w:color="auto" w:fill="auto"/>
              <w:spacing w:line="269" w:lineRule="exact"/>
              <w:ind w:firstLine="0"/>
              <w:rPr>
                <w:rFonts w:ascii="Times New Roman" w:hAnsi="Times New Roman" w:cs="Times New Roman"/>
                <w:sz w:val="20"/>
                <w:szCs w:val="20"/>
              </w:rPr>
            </w:pPr>
            <w:r>
              <w:rPr>
                <w:rFonts w:ascii="Times New Roman" w:hAnsi="Times New Roman" w:cs="Times New Roman"/>
                <w:sz w:val="20"/>
                <w:szCs w:val="20"/>
              </w:rPr>
              <w:t>С нарушением опорно</w:t>
            </w:r>
            <w:r>
              <w:rPr>
                <w:rFonts w:ascii="Times New Roman" w:hAnsi="Times New Roman" w:cs="Times New Roman"/>
                <w:sz w:val="20"/>
                <w:szCs w:val="20"/>
              </w:rPr>
              <w:softHyphen/>
            </w:r>
            <w:r>
              <w:rPr>
                <w:rFonts w:ascii="Times New Roman" w:hAnsi="Times New Roman" w:cs="Times New Roman"/>
                <w:sz w:val="20"/>
                <w:szCs w:val="20"/>
              </w:rPr>
              <w:t>двигательного аппарата</w:t>
            </w:r>
          </w:p>
        </w:tc>
        <w:tc>
          <w:tcPr>
            <w:tcW w:w="3326" w:type="dxa"/>
          </w:tcPr>
          <w:p w14:paraId="1A0E7824">
            <w:pPr>
              <w:spacing w:after="0" w:line="240" w:lineRule="auto"/>
              <w:rPr>
                <w:rFonts w:ascii="Times New Roman" w:hAnsi="Times New Roman" w:cs="Times New Roman"/>
                <w:sz w:val="20"/>
                <w:szCs w:val="20"/>
              </w:rPr>
            </w:pPr>
            <w:r>
              <w:rPr>
                <w:rFonts w:ascii="Times New Roman" w:hAnsi="Times New Roman" w:cs="Times New Roman"/>
                <w:sz w:val="20"/>
                <w:szCs w:val="20"/>
              </w:rPr>
              <w:t>Письменные вопросы к экзамену, реферат, тесты.</w:t>
            </w:r>
          </w:p>
        </w:tc>
        <w:tc>
          <w:tcPr>
            <w:tcW w:w="3365" w:type="dxa"/>
          </w:tcPr>
          <w:p w14:paraId="3823B979">
            <w:pPr>
              <w:pStyle w:val="43"/>
              <w:shd w:val="clear" w:color="auto" w:fill="auto"/>
              <w:spacing w:line="274" w:lineRule="exact"/>
              <w:ind w:firstLine="0"/>
              <w:rPr>
                <w:rFonts w:ascii="Times New Roman" w:hAnsi="Times New Roman" w:cs="Times New Roman"/>
                <w:sz w:val="20"/>
                <w:szCs w:val="20"/>
              </w:rPr>
            </w:pPr>
            <w:r>
              <w:rPr>
                <w:rFonts w:ascii="Times New Roman" w:hAnsi="Times New Roman" w:cs="Times New Roman"/>
                <w:sz w:val="20"/>
                <w:szCs w:val="20"/>
              </w:rPr>
              <w:t>Организация взаимодействия с обучающимися посредством электронной почты, письменная проверка</w:t>
            </w:r>
          </w:p>
        </w:tc>
      </w:tr>
    </w:tbl>
    <w:p w14:paraId="05E03B5C">
      <w:pPr>
        <w:spacing w:after="0" w:line="240" w:lineRule="auto"/>
        <w:rPr>
          <w:rFonts w:ascii="Times New Roman" w:hAnsi="Times New Roman" w:cs="Times New Roman"/>
          <w:b/>
          <w:i/>
          <w:sz w:val="28"/>
          <w:szCs w:val="28"/>
        </w:rPr>
      </w:pPr>
    </w:p>
    <w:p w14:paraId="0651E682">
      <w:pPr>
        <w:spacing w:after="0" w:line="240" w:lineRule="auto"/>
        <w:ind w:left="75"/>
        <w:jc w:val="center"/>
        <w:rPr>
          <w:rFonts w:ascii="Times New Roman" w:hAnsi="Times New Roman" w:cs="Times New Roman"/>
          <w:b/>
          <w:i/>
          <w:sz w:val="20"/>
          <w:szCs w:val="20"/>
        </w:rPr>
      </w:pPr>
      <w:r>
        <w:rPr>
          <w:rFonts w:ascii="Times New Roman" w:hAnsi="Times New Roman" w:cs="Times New Roman"/>
          <w:b/>
          <w:i/>
          <w:sz w:val="20"/>
          <w:szCs w:val="20"/>
        </w:rPr>
        <w:t>10.1.План – график проведения контрольно-оценочных мероприятий</w:t>
      </w:r>
    </w:p>
    <w:p w14:paraId="0F04B18B">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по дисциплине «</w:t>
      </w:r>
      <w:r>
        <w:rPr>
          <w:rFonts w:ascii="Times New Roman" w:hAnsi="Times New Roman" w:eastAsia="Times New Roman" w:cs="Times New Roman"/>
          <w:b/>
          <w:i/>
          <w:sz w:val="20"/>
          <w:szCs w:val="20"/>
          <w:lang w:eastAsia="ru-RU"/>
        </w:rPr>
        <w:t>Теория организаций и организационное поведение»</w:t>
      </w:r>
    </w:p>
    <w:tbl>
      <w:tblPr>
        <w:tblStyle w:val="21"/>
        <w:tblW w:w="931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552"/>
        <w:gridCol w:w="2178"/>
        <w:gridCol w:w="2178"/>
      </w:tblGrid>
      <w:tr w14:paraId="2B47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410" w:type="dxa"/>
          </w:tcPr>
          <w:p w14:paraId="421BCA5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Срок</w:t>
            </w:r>
          </w:p>
          <w:p w14:paraId="3F2DF87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(сем.)</w:t>
            </w:r>
          </w:p>
          <w:p w14:paraId="61A2DCE7">
            <w:pPr>
              <w:spacing w:after="0" w:line="240" w:lineRule="auto"/>
              <w:jc w:val="center"/>
              <w:rPr>
                <w:rFonts w:ascii="Times New Roman" w:hAnsi="Times New Roman" w:cs="Times New Roman"/>
                <w:b/>
                <w:sz w:val="20"/>
                <w:szCs w:val="20"/>
              </w:rPr>
            </w:pPr>
            <w:r>
              <w:rPr>
                <w:rFonts w:ascii="Times New Roman" w:hAnsi="Times New Roman" w:cs="Times New Roman"/>
                <w:sz w:val="20"/>
                <w:szCs w:val="20"/>
              </w:rPr>
              <w:t>очно/очно-заочно</w:t>
            </w:r>
          </w:p>
        </w:tc>
        <w:tc>
          <w:tcPr>
            <w:tcW w:w="2552" w:type="dxa"/>
            <w:vAlign w:val="center"/>
          </w:tcPr>
          <w:p w14:paraId="40016FA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Название оценочного мероприятия</w:t>
            </w:r>
          </w:p>
        </w:tc>
        <w:tc>
          <w:tcPr>
            <w:tcW w:w="2178" w:type="dxa"/>
            <w:vAlign w:val="center"/>
          </w:tcPr>
          <w:p w14:paraId="1225E697">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Вид оценочного средства</w:t>
            </w:r>
          </w:p>
          <w:p w14:paraId="530BDECF">
            <w:pPr>
              <w:spacing w:after="0" w:line="240" w:lineRule="auto"/>
              <w:jc w:val="center"/>
              <w:rPr>
                <w:rFonts w:ascii="Times New Roman" w:hAnsi="Times New Roman" w:cs="Times New Roman"/>
                <w:b/>
                <w:sz w:val="20"/>
                <w:szCs w:val="20"/>
              </w:rPr>
            </w:pPr>
          </w:p>
        </w:tc>
        <w:tc>
          <w:tcPr>
            <w:tcW w:w="2178" w:type="dxa"/>
            <w:vAlign w:val="center"/>
          </w:tcPr>
          <w:p w14:paraId="096F8EA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Объект контроля</w:t>
            </w:r>
          </w:p>
          <w:p w14:paraId="17BF91C1">
            <w:pPr>
              <w:spacing w:after="0" w:line="240" w:lineRule="auto"/>
              <w:jc w:val="center"/>
              <w:rPr>
                <w:rFonts w:ascii="Times New Roman" w:hAnsi="Times New Roman" w:cs="Times New Roman"/>
                <w:b/>
                <w:sz w:val="20"/>
                <w:szCs w:val="20"/>
              </w:rPr>
            </w:pPr>
          </w:p>
        </w:tc>
      </w:tr>
      <w:tr w14:paraId="30FAA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2410" w:type="dxa"/>
          </w:tcPr>
          <w:p w14:paraId="6AB0BEBF">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5семестр</w:t>
            </w:r>
          </w:p>
        </w:tc>
        <w:tc>
          <w:tcPr>
            <w:tcW w:w="2552" w:type="dxa"/>
            <w:vAlign w:val="center"/>
          </w:tcPr>
          <w:p w14:paraId="1992A11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Входной контроль</w:t>
            </w:r>
          </w:p>
        </w:tc>
        <w:tc>
          <w:tcPr>
            <w:tcW w:w="2178" w:type="dxa"/>
            <w:vAlign w:val="center"/>
          </w:tcPr>
          <w:p w14:paraId="293AEB4A">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Опрос</w:t>
            </w:r>
          </w:p>
        </w:tc>
        <w:tc>
          <w:tcPr>
            <w:tcW w:w="2178" w:type="dxa"/>
            <w:vAlign w:val="center"/>
          </w:tcPr>
          <w:p w14:paraId="546139FE">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Уровень знаний</w:t>
            </w:r>
          </w:p>
        </w:tc>
      </w:tr>
      <w:tr w14:paraId="6113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410" w:type="dxa"/>
          </w:tcPr>
          <w:p w14:paraId="1A5AC5D7">
            <w:pPr>
              <w:spacing w:after="0" w:line="240" w:lineRule="auto"/>
              <w:rPr>
                <w:rFonts w:ascii="Times New Roman" w:hAnsi="Times New Roman" w:cs="Times New Roman"/>
                <w:i/>
                <w:sz w:val="20"/>
                <w:szCs w:val="20"/>
              </w:rPr>
            </w:pPr>
          </w:p>
          <w:p w14:paraId="2764776A">
            <w:pPr>
              <w:spacing w:after="0" w:line="240" w:lineRule="auto"/>
              <w:rPr>
                <w:rFonts w:ascii="Times New Roman" w:hAnsi="Times New Roman" w:cs="Times New Roman"/>
                <w:i/>
                <w:sz w:val="20"/>
                <w:szCs w:val="20"/>
              </w:rPr>
            </w:pPr>
            <w:r>
              <w:rPr>
                <w:rFonts w:ascii="Times New Roman" w:hAnsi="Times New Roman" w:cs="Times New Roman"/>
                <w:i/>
                <w:sz w:val="20"/>
                <w:szCs w:val="20"/>
              </w:rPr>
              <w:t>5семестр</w:t>
            </w:r>
          </w:p>
        </w:tc>
        <w:tc>
          <w:tcPr>
            <w:tcW w:w="2552" w:type="dxa"/>
            <w:vAlign w:val="center"/>
          </w:tcPr>
          <w:p w14:paraId="5445DAB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 xml:space="preserve">Текущий контроль </w:t>
            </w:r>
          </w:p>
        </w:tc>
        <w:tc>
          <w:tcPr>
            <w:tcW w:w="2178" w:type="dxa"/>
            <w:vAlign w:val="center"/>
          </w:tcPr>
          <w:p w14:paraId="16E4D469">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Доклад</w:t>
            </w:r>
          </w:p>
          <w:p w14:paraId="63B57484">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Решение задач</w:t>
            </w:r>
          </w:p>
        </w:tc>
        <w:tc>
          <w:tcPr>
            <w:tcW w:w="2178" w:type="dxa"/>
            <w:vAlign w:val="center"/>
          </w:tcPr>
          <w:p w14:paraId="4343EAE2">
            <w:pPr>
              <w:spacing w:after="0" w:line="240" w:lineRule="auto"/>
              <w:rPr>
                <w:rFonts w:ascii="Times New Roman" w:hAnsi="Times New Roman" w:cs="Times New Roman"/>
                <w:i/>
                <w:sz w:val="20"/>
                <w:szCs w:val="20"/>
              </w:rPr>
            </w:pPr>
            <w:r>
              <w:rPr>
                <w:rFonts w:ascii="Times New Roman" w:hAnsi="Times New Roman" w:cs="Times New Roman"/>
                <w:i/>
                <w:sz w:val="20"/>
                <w:szCs w:val="20"/>
              </w:rPr>
              <w:t>Качество освоения материала</w:t>
            </w:r>
          </w:p>
          <w:p w14:paraId="1F96AE67">
            <w:pPr>
              <w:pStyle w:val="29"/>
              <w:rPr>
                <w:rFonts w:ascii="Times New Roman" w:hAnsi="Times New Roman" w:cs="Times New Roman"/>
                <w:i/>
                <w:sz w:val="20"/>
                <w:szCs w:val="20"/>
              </w:rPr>
            </w:pPr>
            <w:r>
              <w:rPr>
                <w:rFonts w:ascii="Times New Roman" w:hAnsi="Times New Roman" w:cs="Times New Roman"/>
                <w:i/>
                <w:sz w:val="20"/>
                <w:szCs w:val="20"/>
              </w:rPr>
              <w:t>Оригинальность материала</w:t>
            </w:r>
          </w:p>
          <w:p w14:paraId="72AD7823">
            <w:pPr>
              <w:pStyle w:val="29"/>
              <w:rPr>
                <w:rFonts w:ascii="Times New Roman" w:hAnsi="Times New Roman" w:cs="Times New Roman"/>
                <w:i/>
                <w:sz w:val="20"/>
                <w:szCs w:val="20"/>
              </w:rPr>
            </w:pPr>
            <w:r>
              <w:rPr>
                <w:rFonts w:ascii="Times New Roman" w:hAnsi="Times New Roman" w:cs="Times New Roman"/>
                <w:i/>
                <w:sz w:val="20"/>
                <w:szCs w:val="20"/>
              </w:rPr>
              <w:t>Соблюдение требований</w:t>
            </w:r>
          </w:p>
          <w:p w14:paraId="03E6C4F0">
            <w:pPr>
              <w:pStyle w:val="29"/>
              <w:rPr>
                <w:rFonts w:ascii="Times New Roman" w:hAnsi="Times New Roman" w:cs="Times New Roman"/>
                <w:i/>
                <w:sz w:val="20"/>
                <w:szCs w:val="20"/>
              </w:rPr>
            </w:pPr>
            <w:r>
              <w:rPr>
                <w:rFonts w:ascii="Times New Roman" w:hAnsi="Times New Roman" w:cs="Times New Roman"/>
                <w:i/>
                <w:sz w:val="20"/>
                <w:szCs w:val="20"/>
              </w:rPr>
              <w:t>Освоение компетенций</w:t>
            </w:r>
          </w:p>
          <w:p w14:paraId="471DE628">
            <w:pPr>
              <w:pStyle w:val="29"/>
              <w:rPr>
                <w:rFonts w:ascii="Times New Roman" w:hAnsi="Times New Roman" w:cs="Times New Roman"/>
                <w:i/>
                <w:sz w:val="20"/>
                <w:szCs w:val="20"/>
              </w:rPr>
            </w:pPr>
            <w:r>
              <w:rPr>
                <w:rFonts w:ascii="Times New Roman" w:hAnsi="Times New Roman" w:cs="Times New Roman"/>
                <w:i/>
                <w:sz w:val="20"/>
                <w:szCs w:val="20"/>
              </w:rPr>
              <w:t>Правильность выполнения заданий</w:t>
            </w:r>
          </w:p>
        </w:tc>
      </w:tr>
      <w:tr w14:paraId="4839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410" w:type="dxa"/>
          </w:tcPr>
          <w:p w14:paraId="40033F6B">
            <w:pPr>
              <w:spacing w:after="0" w:line="240" w:lineRule="auto"/>
              <w:rPr>
                <w:rFonts w:ascii="Times New Roman" w:hAnsi="Times New Roman" w:cs="Times New Roman"/>
                <w:i/>
                <w:sz w:val="20"/>
                <w:szCs w:val="20"/>
              </w:rPr>
            </w:pPr>
          </w:p>
          <w:p w14:paraId="57A4B932">
            <w:pPr>
              <w:spacing w:after="0" w:line="240" w:lineRule="auto"/>
              <w:rPr>
                <w:rFonts w:ascii="Times New Roman" w:hAnsi="Times New Roman" w:cs="Times New Roman"/>
                <w:i/>
                <w:sz w:val="20"/>
                <w:szCs w:val="20"/>
              </w:rPr>
            </w:pPr>
            <w:r>
              <w:rPr>
                <w:rFonts w:ascii="Times New Roman" w:hAnsi="Times New Roman" w:cs="Times New Roman"/>
                <w:i/>
                <w:sz w:val="20"/>
                <w:szCs w:val="20"/>
              </w:rPr>
              <w:t>5 семестр</w:t>
            </w:r>
          </w:p>
        </w:tc>
        <w:tc>
          <w:tcPr>
            <w:tcW w:w="2552" w:type="dxa"/>
            <w:vAlign w:val="center"/>
          </w:tcPr>
          <w:p w14:paraId="65619E62">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Выходной контроль</w:t>
            </w:r>
          </w:p>
        </w:tc>
        <w:tc>
          <w:tcPr>
            <w:tcW w:w="2178" w:type="dxa"/>
            <w:vAlign w:val="center"/>
          </w:tcPr>
          <w:p w14:paraId="6D061307">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Билеты к экзамену</w:t>
            </w:r>
          </w:p>
        </w:tc>
        <w:tc>
          <w:tcPr>
            <w:tcW w:w="2178" w:type="dxa"/>
            <w:vAlign w:val="center"/>
          </w:tcPr>
          <w:p w14:paraId="1D14F64C">
            <w:pPr>
              <w:spacing w:after="0" w:line="240" w:lineRule="auto"/>
              <w:rPr>
                <w:rFonts w:ascii="Times New Roman" w:hAnsi="Times New Roman" w:cs="Times New Roman"/>
                <w:i/>
                <w:sz w:val="20"/>
                <w:szCs w:val="20"/>
              </w:rPr>
            </w:pPr>
            <w:r>
              <w:rPr>
                <w:rFonts w:ascii="Times New Roman" w:hAnsi="Times New Roman" w:cs="Times New Roman"/>
                <w:i/>
                <w:sz w:val="20"/>
                <w:szCs w:val="20"/>
              </w:rPr>
              <w:t>Правильность ответов на вопросы экзамена. Освоение компетенций</w:t>
            </w:r>
          </w:p>
        </w:tc>
      </w:tr>
    </w:tbl>
    <w:p w14:paraId="5F19E0FE">
      <w:pPr>
        <w:ind w:left="360"/>
        <w:jc w:val="center"/>
        <w:rPr>
          <w:rFonts w:ascii="Times New Roman" w:hAnsi="Times New Roman" w:eastAsia="Times New Roman" w:cs="Times New Roman"/>
          <w:b/>
          <w:i/>
          <w:sz w:val="26"/>
          <w:szCs w:val="26"/>
        </w:rPr>
      </w:pPr>
    </w:p>
    <w:p w14:paraId="7ED9471D">
      <w:pPr>
        <w:spacing w:after="0" w:line="240" w:lineRule="auto"/>
        <w:jc w:val="center"/>
        <w:rPr>
          <w:rFonts w:ascii="Times New Roman" w:hAnsi="Times New Roman" w:eastAsia="Times New Roman" w:cs="Times New Roman"/>
          <w:b/>
          <w:i/>
          <w:sz w:val="26"/>
          <w:szCs w:val="26"/>
        </w:rPr>
      </w:pPr>
      <w:r>
        <w:rPr>
          <w:rFonts w:ascii="Times New Roman" w:hAnsi="Times New Roman" w:eastAsia="Times New Roman" w:cs="Times New Roman"/>
          <w:b/>
          <w:i/>
          <w:sz w:val="26"/>
          <w:szCs w:val="26"/>
        </w:rPr>
        <w:t>10.2. Контрольные вопросы, выносимые на экзамен</w:t>
      </w:r>
    </w:p>
    <w:p w14:paraId="708A1161">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 xml:space="preserve">Возникновение теории организации как науки и ее место в системе научных знаний. </w:t>
      </w:r>
    </w:p>
    <w:p w14:paraId="7BC99B2A">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Объект и предмет теории организации. Определения понятия «организация».</w:t>
      </w:r>
    </w:p>
    <w:p w14:paraId="00528DE0">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Признаки и свойства организации как системы.</w:t>
      </w:r>
    </w:p>
    <w:p w14:paraId="7A198856">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Теория психоанализа. Теория бихевиоризма.</w:t>
      </w:r>
    </w:p>
    <w:p w14:paraId="409053C3">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Основные виды систем. Организация как система.</w:t>
      </w:r>
    </w:p>
    <w:p w14:paraId="7BEA461D">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Закон развития. Жизненные циклы организации и товара.</w:t>
      </w:r>
    </w:p>
    <w:p w14:paraId="6590C46A">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Системный подход и системный анализ к исследованию организации.</w:t>
      </w:r>
    </w:p>
    <w:p w14:paraId="7DCBF656">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Причины конфликтов. Блок-схема развития конфликтов в организации.</w:t>
      </w:r>
    </w:p>
    <w:p w14:paraId="14B64DA9">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Хозяйственные организации и их особенности.</w:t>
      </w:r>
    </w:p>
    <w:p w14:paraId="30CE0F28">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Изменения в организациях. Модель развития организации.</w:t>
      </w:r>
    </w:p>
    <w:p w14:paraId="6C28454C">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Стресс в организации. Методы борьбы со стрессом в организации.</w:t>
      </w:r>
    </w:p>
    <w:p w14:paraId="5FF777A8">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Организационно-правовые формы коммерческих организаций.</w:t>
      </w:r>
    </w:p>
    <w:p w14:paraId="33B65C65">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Личностные характеристики, влияющие на организационное поведение.</w:t>
      </w:r>
    </w:p>
    <w:p w14:paraId="76036BE6">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Закон единства анализа и синтеза. Анализ и синтез как методы исследования и проектирования организаций.</w:t>
      </w:r>
    </w:p>
    <w:p w14:paraId="7C4F5541">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Управление организацией, соотношение между понятиями «организация» и «управление».</w:t>
      </w:r>
    </w:p>
    <w:p w14:paraId="0A86A4D0">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Организация как процесс и его содержание.</w:t>
      </w:r>
    </w:p>
    <w:p w14:paraId="6A6D7F53">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 xml:space="preserve"> «Бюрократические» структуры управления организацией.</w:t>
      </w:r>
    </w:p>
    <w:p w14:paraId="05BA8319">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Понятие группы. Классификация группы. Причины объединения в группы.</w:t>
      </w:r>
    </w:p>
    <w:p w14:paraId="5F4417CB">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Организационные ценности, нормы поведения и организационные ориентиры.</w:t>
      </w:r>
    </w:p>
    <w:p w14:paraId="5251AC0C">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Коммуникации в организации: классификация, барьеры, алгоритмы.</w:t>
      </w:r>
    </w:p>
    <w:p w14:paraId="22423861">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Носители организационной культуры. Культуры реальных и фиктивных деклараций.</w:t>
      </w:r>
    </w:p>
    <w:p w14:paraId="6179A9EB">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Самоорганизация и ее типы.</w:t>
      </w:r>
    </w:p>
    <w:p w14:paraId="13787D8E">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Правила формирования организационных культур.</w:t>
      </w:r>
    </w:p>
    <w:p w14:paraId="10757A9E">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Общие законы организации, их взаимодействие.</w:t>
      </w:r>
    </w:p>
    <w:p w14:paraId="05EDC490">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Адаптация организации, ее сущность и формы.</w:t>
      </w:r>
    </w:p>
    <w:p w14:paraId="0D9A6E88">
      <w:pPr>
        <w:pStyle w:val="82"/>
        <w:numPr>
          <w:ilvl w:val="0"/>
          <w:numId w:val="19"/>
        </w:numPr>
        <w:tabs>
          <w:tab w:val="left" w:pos="284"/>
          <w:tab w:val="left" w:pos="426"/>
          <w:tab w:val="left" w:pos="1134"/>
        </w:tabs>
        <w:spacing w:after="0" w:line="240" w:lineRule="auto"/>
        <w:ind w:left="0" w:firstLine="0"/>
        <w:jc w:val="both"/>
        <w:rPr>
          <w:rFonts w:ascii="Times New Roman" w:hAnsi="Times New Roman"/>
          <w:sz w:val="26"/>
          <w:szCs w:val="26"/>
        </w:rPr>
      </w:pPr>
      <w:r>
        <w:rPr>
          <w:rFonts w:ascii="Times New Roman" w:hAnsi="Times New Roman"/>
          <w:sz w:val="26"/>
          <w:szCs w:val="26"/>
        </w:rPr>
        <w:t>Закон самосохранения, его содержание и формы реализации.</w:t>
      </w:r>
    </w:p>
    <w:p w14:paraId="788EFCF1">
      <w:pPr>
        <w:pStyle w:val="82"/>
        <w:tabs>
          <w:tab w:val="left" w:pos="1134"/>
        </w:tabs>
        <w:spacing w:after="0" w:line="240" w:lineRule="auto"/>
        <w:jc w:val="both"/>
        <w:rPr>
          <w:rFonts w:ascii="Times New Roman" w:hAnsi="Times New Roman" w:eastAsia="Calibri"/>
          <w:b/>
          <w:i/>
          <w:sz w:val="26"/>
          <w:szCs w:val="26"/>
        </w:rPr>
      </w:pPr>
    </w:p>
    <w:p w14:paraId="208AA9D5">
      <w:pPr>
        <w:pStyle w:val="82"/>
        <w:tabs>
          <w:tab w:val="left" w:pos="1134"/>
        </w:tabs>
        <w:spacing w:after="0" w:line="240" w:lineRule="auto"/>
        <w:jc w:val="center"/>
        <w:rPr>
          <w:rFonts w:ascii="Times New Roman" w:hAnsi="Times New Roman" w:eastAsia="Calibri"/>
          <w:b/>
          <w:i/>
          <w:sz w:val="26"/>
          <w:szCs w:val="26"/>
        </w:rPr>
      </w:pPr>
      <w:r>
        <w:rPr>
          <w:rFonts w:ascii="Times New Roman" w:hAnsi="Times New Roman" w:eastAsia="Calibri"/>
          <w:b/>
          <w:i/>
          <w:sz w:val="26"/>
          <w:szCs w:val="26"/>
        </w:rPr>
        <w:t>10.3. Вопросы теоретического опроса и обсуждения</w:t>
      </w:r>
    </w:p>
    <w:p w14:paraId="02A202A9">
      <w:pPr>
        <w:pStyle w:val="82"/>
        <w:tabs>
          <w:tab w:val="left" w:pos="1134"/>
        </w:tabs>
        <w:spacing w:after="0" w:line="240" w:lineRule="auto"/>
        <w:jc w:val="center"/>
        <w:rPr>
          <w:rFonts w:ascii="Times New Roman" w:hAnsi="Times New Roman"/>
          <w:b/>
          <w:sz w:val="26"/>
          <w:szCs w:val="26"/>
        </w:rPr>
      </w:pPr>
      <w:r>
        <w:rPr>
          <w:rFonts w:ascii="Times New Roman" w:hAnsi="Times New Roman" w:eastAsia="Calibri"/>
          <w:b/>
          <w:i/>
          <w:sz w:val="26"/>
          <w:szCs w:val="26"/>
        </w:rPr>
        <w:t>по изученному материалу</w:t>
      </w:r>
    </w:p>
    <w:p w14:paraId="1C4CBC4D">
      <w:pPr>
        <w:pStyle w:val="82"/>
        <w:tabs>
          <w:tab w:val="left" w:pos="1134"/>
        </w:tabs>
        <w:spacing w:after="0" w:line="240" w:lineRule="auto"/>
        <w:jc w:val="both"/>
        <w:rPr>
          <w:rFonts w:ascii="Times New Roman" w:hAnsi="Times New Roman"/>
          <w:sz w:val="26"/>
          <w:szCs w:val="26"/>
        </w:rPr>
      </w:pPr>
    </w:p>
    <w:p w14:paraId="46E0A493">
      <w:pPr>
        <w:spacing w:after="0" w:line="240" w:lineRule="auto"/>
        <w:contextualSpacing/>
        <w:jc w:val="both"/>
        <w:rPr>
          <w:rFonts w:ascii="Times New Roman" w:hAnsi="Times New Roman" w:cs="Times New Roman"/>
          <w:iCs/>
          <w:sz w:val="26"/>
          <w:szCs w:val="26"/>
          <w:u w:val="single"/>
        </w:rPr>
      </w:pPr>
      <w:r>
        <w:rPr>
          <w:rFonts w:ascii="Times New Roman" w:hAnsi="Times New Roman" w:cs="Times New Roman"/>
          <w:b/>
          <w:sz w:val="26"/>
          <w:szCs w:val="26"/>
          <w:u w:val="single"/>
        </w:rPr>
        <w:t xml:space="preserve">Тема 1. </w:t>
      </w:r>
      <w:r>
        <w:rPr>
          <w:rFonts w:ascii="Times New Roman" w:hAnsi="Times New Roman" w:cs="Times New Roman"/>
          <w:b/>
          <w:iCs/>
          <w:sz w:val="26"/>
          <w:szCs w:val="26"/>
          <w:u w:val="single"/>
        </w:rPr>
        <w:t>Теория организации и ее место в системе научных знаний</w:t>
      </w:r>
      <w:r>
        <w:rPr>
          <w:rFonts w:ascii="Times New Roman" w:hAnsi="Times New Roman" w:cs="Times New Roman"/>
          <w:iCs/>
          <w:sz w:val="26"/>
          <w:szCs w:val="26"/>
          <w:u w:val="single"/>
        </w:rPr>
        <w:t xml:space="preserve"> </w:t>
      </w:r>
    </w:p>
    <w:p w14:paraId="33167AA3">
      <w:pPr>
        <w:numPr>
          <w:ilvl w:val="0"/>
          <w:numId w:val="20"/>
        </w:numPr>
        <w:autoSpaceDE w:val="0"/>
        <w:spacing w:after="0" w:line="240" w:lineRule="auto"/>
        <w:contextualSpacing/>
        <w:jc w:val="both"/>
        <w:rPr>
          <w:rFonts w:ascii="Times New Roman" w:hAnsi="Times New Roman" w:eastAsia="TimesNewRomanPSMT" w:cs="Times New Roman"/>
          <w:sz w:val="26"/>
          <w:szCs w:val="26"/>
          <w:lang w:eastAsia="ru-RU"/>
        </w:rPr>
      </w:pPr>
      <w:r>
        <w:rPr>
          <w:rFonts w:ascii="Times New Roman" w:hAnsi="Times New Roman" w:eastAsia="TimesNewRomanPSMT" w:cs="Times New Roman"/>
          <w:sz w:val="26"/>
          <w:szCs w:val="26"/>
          <w:lang w:eastAsia="ru-RU"/>
        </w:rPr>
        <w:t>понятие термина «организация» и его толкование различными авторами;</w:t>
      </w:r>
    </w:p>
    <w:p w14:paraId="006B93E3">
      <w:pPr>
        <w:numPr>
          <w:ilvl w:val="0"/>
          <w:numId w:val="20"/>
        </w:numPr>
        <w:autoSpaceDE w:val="0"/>
        <w:spacing w:after="0" w:line="240" w:lineRule="auto"/>
        <w:contextualSpacing/>
        <w:jc w:val="both"/>
        <w:rPr>
          <w:rFonts w:ascii="Times New Roman" w:hAnsi="Times New Roman" w:eastAsia="TimesNewRomanPSMT" w:cs="Times New Roman"/>
          <w:sz w:val="26"/>
          <w:szCs w:val="26"/>
          <w:lang w:eastAsia="ru-RU"/>
        </w:rPr>
      </w:pPr>
      <w:r>
        <w:rPr>
          <w:rFonts w:ascii="Times New Roman" w:hAnsi="Times New Roman" w:eastAsia="TimesNewRomanPSMT" w:cs="Times New Roman"/>
          <w:sz w:val="26"/>
          <w:szCs w:val="26"/>
          <w:lang w:eastAsia="ru-RU"/>
        </w:rPr>
        <w:t>значение теории организации в формировании и развитии прикладных наук;</w:t>
      </w:r>
    </w:p>
    <w:p w14:paraId="3A1528AF">
      <w:pPr>
        <w:numPr>
          <w:ilvl w:val="0"/>
          <w:numId w:val="20"/>
        </w:numPr>
        <w:autoSpaceDE w:val="0"/>
        <w:spacing w:after="0" w:line="240" w:lineRule="auto"/>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организация как элемент общественной системы, социальное явление, социальная группа, объект управления, субъект коллективной деятельности людей.</w:t>
      </w:r>
    </w:p>
    <w:p w14:paraId="58C68469">
      <w:pPr>
        <w:suppressAutoHyphens/>
        <w:spacing w:after="0" w:line="240" w:lineRule="auto"/>
        <w:jc w:val="both"/>
        <w:rPr>
          <w:rFonts w:ascii="Times New Roman" w:hAnsi="Times New Roman" w:eastAsia="Calibri" w:cs="Times New Roman"/>
          <w:b/>
          <w:sz w:val="26"/>
          <w:szCs w:val="26"/>
          <w:u w:val="single"/>
          <w:lang w:eastAsia="ar-SA"/>
        </w:rPr>
      </w:pPr>
      <w:r>
        <w:rPr>
          <w:rFonts w:ascii="Times New Roman" w:hAnsi="Times New Roman" w:eastAsia="Calibri" w:cs="Times New Roman"/>
          <w:b/>
          <w:sz w:val="26"/>
          <w:szCs w:val="26"/>
          <w:u w:val="single"/>
          <w:lang w:eastAsia="ar-SA"/>
        </w:rPr>
        <w:t>Тема 2. Классификация организаций и организационных отношений</w:t>
      </w:r>
    </w:p>
    <w:p w14:paraId="52D29659">
      <w:pPr>
        <w:numPr>
          <w:ilvl w:val="0"/>
          <w:numId w:val="21"/>
        </w:numPr>
        <w:autoSpaceDE w:val="0"/>
        <w:spacing w:after="0" w:line="240" w:lineRule="auto"/>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Чем отличается «высокая» оргструктура от «плоской»?</w:t>
      </w:r>
    </w:p>
    <w:p w14:paraId="73DEA4E1">
      <w:pPr>
        <w:numPr>
          <w:ilvl w:val="0"/>
          <w:numId w:val="21"/>
        </w:numPr>
        <w:autoSpaceDE w:val="0"/>
        <w:spacing w:after="0" w:line="240" w:lineRule="auto"/>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Преимущества, недостатки и условия эффективного использования функциональных, дивизиональных, матричных структур.</w:t>
      </w:r>
    </w:p>
    <w:p w14:paraId="3F682FB1">
      <w:pPr>
        <w:numPr>
          <w:ilvl w:val="0"/>
          <w:numId w:val="21"/>
        </w:numPr>
        <w:autoSpaceDE w:val="0"/>
        <w:spacing w:after="0" w:line="240" w:lineRule="auto"/>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Разновидности дивизиональных структур.</w:t>
      </w:r>
    </w:p>
    <w:p w14:paraId="1AFA7F22">
      <w:pPr>
        <w:numPr>
          <w:ilvl w:val="0"/>
          <w:numId w:val="21"/>
        </w:numPr>
        <w:autoSpaceDE w:val="0"/>
        <w:spacing w:after="0" w:line="240" w:lineRule="auto"/>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Чем обусловлено появление новых типов структур: горизонтальных, сетевых, оболочечных, «трилистника» и др.?</w:t>
      </w:r>
    </w:p>
    <w:p w14:paraId="16EBE910">
      <w:pPr>
        <w:numPr>
          <w:ilvl w:val="0"/>
          <w:numId w:val="21"/>
        </w:numPr>
        <w:autoSpaceDE w:val="0"/>
        <w:spacing w:after="0" w:line="240" w:lineRule="auto"/>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Будущее оргструктур. Почему возникают новые структуры. Обсуждение (на основе выполненного задания).</w:t>
      </w:r>
    </w:p>
    <w:p w14:paraId="7358B6A5">
      <w:pPr>
        <w:numPr>
          <w:ilvl w:val="0"/>
          <w:numId w:val="21"/>
        </w:numPr>
        <w:autoSpaceDE w:val="0"/>
        <w:spacing w:after="0" w:line="240" w:lineRule="auto"/>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Выполнение </w:t>
      </w:r>
      <w:r>
        <w:rPr>
          <w:rFonts w:ascii="Times New Roman" w:hAnsi="Times New Roman" w:cs="Times New Roman"/>
          <w:bCs/>
          <w:sz w:val="26"/>
          <w:szCs w:val="26"/>
          <w:lang w:eastAsia="ru-RU"/>
        </w:rPr>
        <w:t>практического задания</w:t>
      </w:r>
      <w:r>
        <w:rPr>
          <w:rFonts w:ascii="Times New Roman" w:hAnsi="Times New Roman" w:cs="Times New Roman"/>
          <w:sz w:val="26"/>
          <w:szCs w:val="26"/>
          <w:lang w:eastAsia="ru-RU"/>
        </w:rPr>
        <w:t>: построить схему оргструктуры для заданной организации. Обосновать схему. Определить тип оргструктуры (возможны смешанные, гибридные варианты).</w:t>
      </w:r>
    </w:p>
    <w:p w14:paraId="2D63BBBF">
      <w:pPr>
        <w:suppressAutoHyphens/>
        <w:spacing w:after="0" w:line="240" w:lineRule="auto"/>
        <w:jc w:val="both"/>
        <w:rPr>
          <w:rFonts w:ascii="Times New Roman" w:hAnsi="Times New Roman" w:eastAsia="Calibri" w:cs="Times New Roman"/>
          <w:b/>
          <w:sz w:val="26"/>
          <w:szCs w:val="26"/>
          <w:u w:val="single"/>
          <w:lang w:eastAsia="ar-SA"/>
        </w:rPr>
      </w:pPr>
      <w:r>
        <w:rPr>
          <w:rFonts w:ascii="Times New Roman" w:hAnsi="Times New Roman" w:eastAsia="Calibri" w:cs="Times New Roman"/>
          <w:b/>
          <w:sz w:val="26"/>
          <w:szCs w:val="26"/>
          <w:u w:val="single"/>
          <w:lang w:eastAsia="ar-SA"/>
        </w:rPr>
        <w:t>Тема 3. Законы и принципы функционирования организаций</w:t>
      </w:r>
    </w:p>
    <w:p w14:paraId="66266620">
      <w:pPr>
        <w:numPr>
          <w:ilvl w:val="0"/>
          <w:numId w:val="22"/>
        </w:numPr>
        <w:suppressAutoHyphens/>
        <w:spacing w:after="0" w:line="240" w:lineRule="auto"/>
        <w:contextualSpacing/>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Основополагающие законы организации.</w:t>
      </w:r>
    </w:p>
    <w:p w14:paraId="6A28CE5C">
      <w:pPr>
        <w:numPr>
          <w:ilvl w:val="0"/>
          <w:numId w:val="22"/>
        </w:numPr>
        <w:suppressAutoHyphens/>
        <w:spacing w:after="0" w:line="240" w:lineRule="auto"/>
        <w:contextualSpacing/>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Законы организации второго уровня.</w:t>
      </w:r>
    </w:p>
    <w:p w14:paraId="3A819F7A">
      <w:pPr>
        <w:numPr>
          <w:ilvl w:val="0"/>
          <w:numId w:val="22"/>
        </w:numPr>
        <w:suppressAutoHyphens/>
        <w:spacing w:after="0" w:line="240" w:lineRule="auto"/>
        <w:contextualSpacing/>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Принципы организации.</w:t>
      </w:r>
    </w:p>
    <w:p w14:paraId="19CFCF0F">
      <w:pPr>
        <w:numPr>
          <w:ilvl w:val="0"/>
          <w:numId w:val="22"/>
        </w:numPr>
        <w:suppressAutoHyphens/>
        <w:spacing w:after="0" w:line="240" w:lineRule="auto"/>
        <w:contextualSpacing/>
        <w:jc w:val="both"/>
        <w:rPr>
          <w:rFonts w:ascii="Times New Roman" w:hAnsi="Times New Roman" w:eastAsia="Times New Roman" w:cs="Times New Roman"/>
          <w:sz w:val="26"/>
          <w:szCs w:val="26"/>
          <w:lang w:eastAsia="ar-SA"/>
        </w:rPr>
      </w:pPr>
      <w:r>
        <w:rPr>
          <w:rFonts w:ascii="Times New Roman" w:hAnsi="Times New Roman" w:eastAsia="TimesNewRomanPSMT" w:cs="Times New Roman"/>
          <w:sz w:val="26"/>
          <w:szCs w:val="26"/>
          <w:lang w:eastAsia="ru-RU"/>
        </w:rPr>
        <w:t>Особенности взаимодействия законов организации и механизм их проявления в природе и обществе.</w:t>
      </w:r>
    </w:p>
    <w:p w14:paraId="54472DB7">
      <w:pPr>
        <w:numPr>
          <w:ilvl w:val="0"/>
          <w:numId w:val="22"/>
        </w:numPr>
        <w:suppressAutoHyphens/>
        <w:spacing w:after="0" w:line="240" w:lineRule="auto"/>
        <w:contextualSpacing/>
        <w:jc w:val="both"/>
        <w:rPr>
          <w:rFonts w:ascii="Times New Roman" w:hAnsi="Times New Roman" w:eastAsia="Times New Roman" w:cs="Times New Roman"/>
          <w:sz w:val="26"/>
          <w:szCs w:val="26"/>
          <w:lang w:eastAsia="ar-SA"/>
        </w:rPr>
      </w:pPr>
      <w:r>
        <w:rPr>
          <w:rFonts w:ascii="Times New Roman" w:hAnsi="Times New Roman" w:eastAsia="TimesNewRomanPSMT" w:cs="Times New Roman"/>
          <w:sz w:val="26"/>
          <w:szCs w:val="26"/>
          <w:lang w:eastAsia="ru-RU"/>
        </w:rPr>
        <w:t>Механизм проявления законов организации и их практическое применение в социально-общественной сфере.</w:t>
      </w:r>
    </w:p>
    <w:p w14:paraId="49B1B952">
      <w:pPr>
        <w:numPr>
          <w:ilvl w:val="0"/>
          <w:numId w:val="22"/>
        </w:numPr>
        <w:suppressAutoHyphens/>
        <w:spacing w:after="0" w:line="240" w:lineRule="auto"/>
        <w:contextualSpacing/>
        <w:jc w:val="both"/>
        <w:rPr>
          <w:rFonts w:ascii="Times New Roman" w:hAnsi="Times New Roman" w:eastAsia="Times New Roman" w:cs="Times New Roman"/>
          <w:sz w:val="26"/>
          <w:szCs w:val="26"/>
          <w:lang w:eastAsia="ar-SA"/>
        </w:rPr>
      </w:pPr>
      <w:r>
        <w:rPr>
          <w:rFonts w:ascii="Times New Roman" w:hAnsi="Times New Roman" w:eastAsia="TimesNewRomanPSMT" w:cs="Times New Roman"/>
          <w:sz w:val="26"/>
          <w:szCs w:val="26"/>
          <w:lang w:eastAsia="ru-RU"/>
        </w:rPr>
        <w:t>Принципы закона развития.</w:t>
      </w:r>
    </w:p>
    <w:p w14:paraId="421F5196">
      <w:pPr>
        <w:numPr>
          <w:ilvl w:val="0"/>
          <w:numId w:val="22"/>
        </w:numPr>
        <w:suppressAutoHyphens/>
        <w:spacing w:after="0" w:line="240" w:lineRule="auto"/>
        <w:contextualSpacing/>
        <w:jc w:val="both"/>
        <w:rPr>
          <w:rFonts w:ascii="Times New Roman" w:hAnsi="Times New Roman" w:cs="Times New Roman"/>
          <w:sz w:val="26"/>
          <w:szCs w:val="26"/>
          <w:lang w:eastAsia="ru-RU"/>
        </w:rPr>
      </w:pPr>
      <w:r>
        <w:rPr>
          <w:rFonts w:ascii="Times New Roman" w:hAnsi="Times New Roman" w:eastAsia="Times New Roman" w:cs="Times New Roman"/>
          <w:sz w:val="26"/>
          <w:szCs w:val="26"/>
          <w:lang w:eastAsia="ar-SA"/>
        </w:rPr>
        <w:t>С</w:t>
      </w:r>
      <w:r>
        <w:rPr>
          <w:rFonts w:ascii="Times New Roman" w:hAnsi="Times New Roman" w:cs="Times New Roman"/>
          <w:sz w:val="26"/>
          <w:szCs w:val="26"/>
          <w:lang w:eastAsia="ru-RU"/>
        </w:rPr>
        <w:t>пецифические законы социальной организации.</w:t>
      </w:r>
    </w:p>
    <w:p w14:paraId="4689B651">
      <w:pPr>
        <w:numPr>
          <w:ilvl w:val="0"/>
          <w:numId w:val="22"/>
        </w:numPr>
        <w:suppressAutoHyphens/>
        <w:spacing w:after="0" w:line="240" w:lineRule="auto"/>
        <w:contextualSpacing/>
        <w:jc w:val="both"/>
        <w:rPr>
          <w:rFonts w:ascii="Times New Roman" w:hAnsi="Times New Roman" w:eastAsia="Times New Roman" w:cs="Times New Roman"/>
          <w:sz w:val="26"/>
          <w:szCs w:val="26"/>
          <w:lang w:eastAsia="ar-SA"/>
        </w:rPr>
      </w:pPr>
      <w:r>
        <w:rPr>
          <w:rFonts w:ascii="Times New Roman" w:hAnsi="Times New Roman" w:cs="Times New Roman"/>
          <w:sz w:val="26"/>
          <w:szCs w:val="26"/>
          <w:lang w:eastAsia="ru-RU"/>
        </w:rPr>
        <w:t>Общее и особенное в социальных организациях</w:t>
      </w:r>
    </w:p>
    <w:p w14:paraId="2C241E90">
      <w:pPr>
        <w:numPr>
          <w:ilvl w:val="0"/>
          <w:numId w:val="22"/>
        </w:numPr>
        <w:suppressAutoHyphens/>
        <w:spacing w:after="0" w:line="240" w:lineRule="auto"/>
        <w:contextualSpacing/>
        <w:jc w:val="both"/>
        <w:rPr>
          <w:rFonts w:ascii="Times New Roman" w:hAnsi="Times New Roman" w:eastAsia="Calibri" w:cs="Times New Roman"/>
          <w:sz w:val="26"/>
          <w:szCs w:val="26"/>
          <w:lang w:eastAsia="ar-SA"/>
        </w:rPr>
      </w:pPr>
      <w:r>
        <w:rPr>
          <w:rFonts w:ascii="Times New Roman" w:hAnsi="Times New Roman" w:eastAsia="Times New Roman" w:cs="Times New Roman"/>
          <w:sz w:val="26"/>
          <w:szCs w:val="26"/>
          <w:lang w:eastAsia="ar-SA"/>
        </w:rPr>
        <w:t>П</w:t>
      </w:r>
      <w:r>
        <w:rPr>
          <w:rFonts w:ascii="Times New Roman" w:hAnsi="Times New Roman" w:cs="Times New Roman"/>
          <w:sz w:val="26"/>
          <w:szCs w:val="26"/>
          <w:lang w:eastAsia="ru-RU"/>
        </w:rPr>
        <w:t>ринципы оптимизации деятельности людей.</w:t>
      </w:r>
    </w:p>
    <w:p w14:paraId="00B54BB0">
      <w:pPr>
        <w:suppressAutoHyphens/>
        <w:spacing w:after="0" w:line="240" w:lineRule="auto"/>
        <w:jc w:val="both"/>
        <w:rPr>
          <w:rFonts w:ascii="Times New Roman" w:hAnsi="Times New Roman" w:eastAsia="Calibri" w:cs="Times New Roman"/>
          <w:b/>
          <w:sz w:val="26"/>
          <w:szCs w:val="26"/>
          <w:u w:val="single"/>
          <w:lang w:eastAsia="ar-SA"/>
        </w:rPr>
      </w:pPr>
      <w:r>
        <w:rPr>
          <w:rFonts w:ascii="Times New Roman" w:hAnsi="Times New Roman" w:eastAsia="Calibri" w:cs="Times New Roman"/>
          <w:b/>
          <w:sz w:val="26"/>
          <w:szCs w:val="26"/>
          <w:u w:val="single"/>
          <w:lang w:eastAsia="ar-SA"/>
        </w:rPr>
        <w:t>Тема 4. Основные принципиальные модели организации</w:t>
      </w:r>
    </w:p>
    <w:p w14:paraId="46255C74">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Определение «организационная система».</w:t>
      </w:r>
    </w:p>
    <w:p w14:paraId="2258ACDA">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Процесс создания организационной системы.</w:t>
      </w:r>
    </w:p>
    <w:p w14:paraId="3EEBFCEA">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Формирование внутреннего механизма организационной системы.</w:t>
      </w:r>
    </w:p>
    <w:p w14:paraId="7E526F0D">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Формирование механизма внешних отношений организационной системы.</w:t>
      </w:r>
    </w:p>
    <w:p w14:paraId="3B7B41F4">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Технология создания и регистрации организаций.</w:t>
      </w:r>
    </w:p>
    <w:p w14:paraId="029E0DC7">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Сущность организационной структуры.</w:t>
      </w:r>
    </w:p>
    <w:p w14:paraId="0483407F">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Централизация и децентрализация.</w:t>
      </w:r>
    </w:p>
    <w:p w14:paraId="3A4DFA44">
      <w:pPr>
        <w:numPr>
          <w:ilvl w:val="0"/>
          <w:numId w:val="23"/>
        </w:numPr>
        <w:tabs>
          <w:tab w:val="left" w:pos="426"/>
        </w:tabs>
        <w:suppressAutoHyphens/>
        <w:spacing w:after="0" w:line="240" w:lineRule="auto"/>
        <w:ind w:left="426" w:hanging="284"/>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Сравнительная характеристика организационных структур (линейно-функциональные, дивизиональные, проектные)</w:t>
      </w:r>
    </w:p>
    <w:p w14:paraId="5C86E107">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Оптимальные структуры взаимодействия рабочих групп.</w:t>
      </w:r>
    </w:p>
    <w:p w14:paraId="3D73AE66">
      <w:pPr>
        <w:numPr>
          <w:ilvl w:val="0"/>
          <w:numId w:val="23"/>
        </w:numPr>
        <w:tabs>
          <w:tab w:val="left" w:pos="426"/>
        </w:tabs>
        <w:suppressAutoHyphens/>
        <w:spacing w:after="0" w:line="240" w:lineRule="auto"/>
        <w:ind w:left="0" w:firstLine="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Принципы рациональной бюрократии М. Вебера.</w:t>
      </w:r>
    </w:p>
    <w:p w14:paraId="19F64544">
      <w:pPr>
        <w:tabs>
          <w:tab w:val="left" w:pos="426"/>
        </w:tabs>
        <w:suppressAutoHyphens/>
        <w:spacing w:after="0" w:line="240" w:lineRule="auto"/>
        <w:ind w:left="142"/>
        <w:jc w:val="both"/>
        <w:rPr>
          <w:rFonts w:ascii="Times New Roman" w:hAnsi="Times New Roman" w:eastAsia="Calibri" w:cs="Times New Roman"/>
          <w:b/>
          <w:sz w:val="26"/>
          <w:szCs w:val="26"/>
          <w:u w:val="single"/>
          <w:lang w:eastAsia="ar-SA"/>
        </w:rPr>
      </w:pPr>
      <w:r>
        <w:rPr>
          <w:rFonts w:ascii="Times New Roman" w:hAnsi="Times New Roman" w:eastAsia="Calibri" w:cs="Times New Roman"/>
          <w:b/>
          <w:sz w:val="26"/>
          <w:szCs w:val="26"/>
          <w:u w:val="single"/>
          <w:lang w:eastAsia="ar-SA"/>
        </w:rPr>
        <w:t>Тема 5. Эффективность функционирования организации</w:t>
      </w:r>
    </w:p>
    <w:p w14:paraId="17CBFCC0">
      <w:pPr>
        <w:tabs>
          <w:tab w:val="left" w:pos="426"/>
        </w:tabs>
        <w:suppressAutoHyphens/>
        <w:spacing w:after="0" w:line="240" w:lineRule="auto"/>
        <w:ind w:left="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1.</w:t>
      </w:r>
      <w:r>
        <w:rPr>
          <w:rFonts w:ascii="Times New Roman" w:hAnsi="Times New Roman" w:eastAsia="Calibri" w:cs="Times New Roman"/>
          <w:sz w:val="26"/>
          <w:szCs w:val="26"/>
          <w:lang w:eastAsia="ar-SA"/>
        </w:rPr>
        <w:tab/>
      </w:r>
      <w:r>
        <w:rPr>
          <w:rFonts w:ascii="Times New Roman" w:hAnsi="Times New Roman" w:eastAsia="Calibri" w:cs="Times New Roman"/>
          <w:sz w:val="26"/>
          <w:szCs w:val="26"/>
          <w:lang w:eastAsia="ar-SA"/>
        </w:rPr>
        <w:t xml:space="preserve">Что обозначает эффективность функционирования организации. </w:t>
      </w:r>
    </w:p>
    <w:p w14:paraId="07AC0A53">
      <w:pPr>
        <w:tabs>
          <w:tab w:val="left" w:pos="426"/>
        </w:tabs>
        <w:suppressAutoHyphens/>
        <w:spacing w:after="0" w:line="240" w:lineRule="auto"/>
        <w:ind w:left="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2.</w:t>
      </w:r>
      <w:r>
        <w:rPr>
          <w:rFonts w:ascii="Times New Roman" w:hAnsi="Times New Roman" w:eastAsia="Calibri" w:cs="Times New Roman"/>
          <w:sz w:val="26"/>
          <w:szCs w:val="26"/>
          <w:lang w:eastAsia="ar-SA"/>
        </w:rPr>
        <w:tab/>
      </w:r>
      <w:r>
        <w:rPr>
          <w:rFonts w:ascii="Times New Roman" w:hAnsi="Times New Roman" w:eastAsia="Calibri" w:cs="Times New Roman"/>
          <w:sz w:val="26"/>
          <w:szCs w:val="26"/>
          <w:lang w:eastAsia="ar-SA"/>
        </w:rPr>
        <w:t>Какими показателями определяется эффективность функционирования организации</w:t>
      </w:r>
    </w:p>
    <w:p w14:paraId="6E14CAF2">
      <w:pPr>
        <w:tabs>
          <w:tab w:val="left" w:pos="426"/>
        </w:tabs>
        <w:suppressAutoHyphens/>
        <w:spacing w:after="0" w:line="240" w:lineRule="auto"/>
        <w:ind w:left="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3.</w:t>
      </w:r>
      <w:r>
        <w:rPr>
          <w:rFonts w:ascii="Times New Roman" w:hAnsi="Times New Roman" w:eastAsia="Calibri" w:cs="Times New Roman"/>
          <w:sz w:val="26"/>
          <w:szCs w:val="26"/>
          <w:lang w:eastAsia="ar-SA"/>
        </w:rPr>
        <w:tab/>
      </w:r>
      <w:r>
        <w:rPr>
          <w:rFonts w:ascii="Times New Roman" w:hAnsi="Times New Roman" w:eastAsia="Calibri" w:cs="Times New Roman"/>
          <w:sz w:val="26"/>
          <w:szCs w:val="26"/>
          <w:lang w:eastAsia="ar-SA"/>
        </w:rPr>
        <w:t xml:space="preserve">Сущность показатели оценки эффективность функционирования организации </w:t>
      </w:r>
    </w:p>
    <w:p w14:paraId="2EBA99FB">
      <w:pPr>
        <w:tabs>
          <w:tab w:val="left" w:pos="426"/>
        </w:tabs>
        <w:suppressAutoHyphens/>
        <w:spacing w:after="0" w:line="240" w:lineRule="auto"/>
        <w:ind w:left="142"/>
        <w:jc w:val="both"/>
        <w:rPr>
          <w:rFonts w:ascii="Times New Roman" w:hAnsi="Times New Roman" w:eastAsia="Calibri" w:cs="Times New Roman"/>
          <w:sz w:val="26"/>
          <w:szCs w:val="26"/>
          <w:lang w:eastAsia="ar-SA"/>
        </w:rPr>
      </w:pPr>
      <w:r>
        <w:rPr>
          <w:rFonts w:ascii="Times New Roman" w:hAnsi="Times New Roman" w:eastAsia="Calibri" w:cs="Times New Roman"/>
          <w:sz w:val="26"/>
          <w:szCs w:val="26"/>
          <w:lang w:eastAsia="ar-SA"/>
        </w:rPr>
        <w:t>4.</w:t>
      </w:r>
      <w:r>
        <w:rPr>
          <w:rFonts w:ascii="Times New Roman" w:hAnsi="Times New Roman" w:eastAsia="Calibri" w:cs="Times New Roman"/>
          <w:sz w:val="26"/>
          <w:szCs w:val="26"/>
          <w:lang w:eastAsia="ar-SA"/>
        </w:rPr>
        <w:tab/>
      </w:r>
      <w:r>
        <w:rPr>
          <w:rFonts w:ascii="Times New Roman" w:hAnsi="Times New Roman" w:eastAsia="Calibri" w:cs="Times New Roman"/>
          <w:sz w:val="26"/>
          <w:szCs w:val="26"/>
          <w:lang w:eastAsia="ar-SA"/>
        </w:rPr>
        <w:t>Основные показатели деятельности предприятия</w:t>
      </w:r>
    </w:p>
    <w:p w14:paraId="47B1F399">
      <w:pPr>
        <w:spacing w:after="0" w:line="240" w:lineRule="auto"/>
        <w:contextualSpacing/>
        <w:jc w:val="both"/>
        <w:rPr>
          <w:rFonts w:ascii="Times New Roman" w:hAnsi="Times New Roman" w:cs="Times New Roman"/>
          <w:b/>
          <w:spacing w:val="-7"/>
          <w:sz w:val="26"/>
          <w:szCs w:val="26"/>
          <w:u w:val="single"/>
        </w:rPr>
      </w:pPr>
      <w:r>
        <w:rPr>
          <w:rFonts w:ascii="Times New Roman" w:hAnsi="Times New Roman" w:cs="Times New Roman"/>
          <w:b/>
          <w:spacing w:val="-7"/>
          <w:sz w:val="26"/>
          <w:szCs w:val="26"/>
          <w:u w:val="single"/>
        </w:rPr>
        <w:t>Тема 6. Формирование правовых форм и организационных структур.</w:t>
      </w:r>
    </w:p>
    <w:p w14:paraId="10DAFE04">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Эволюция организационных систем: развитие интегрированных операционных систем, организационных структур, систем управления качеством, систем стимулирования, стабилизация состава работников, вовлечение сотрудников в управление.</w:t>
      </w:r>
    </w:p>
    <w:p w14:paraId="3C4F933B">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Новые требования к построению организаций: ориентация на предвидение, интеграция и перекрещивание функций, распространение информационных технологий, ориентация на акционера, гибкость и адаптивность, ведущая роль клиента, ориентация создание на добавленной стоимости и качество работы, ускорение выхода продукта, возрастание роли инноваций и предпринимательства.</w:t>
      </w:r>
    </w:p>
    <w:p w14:paraId="53D0059D">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Основные свойства организаций будущего.</w:t>
      </w:r>
    </w:p>
    <w:p w14:paraId="6E74474D">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Организации с «внутренним рынком»: принципы, особенности, подходы к построению, корпоративная перестройка.</w:t>
      </w:r>
    </w:p>
    <w:p w14:paraId="7DE04B0E">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Сетевые организации: сущность и эволюция, формы (стабильная сеть, внутренняя сеть, динамичная сеть), связи.</w:t>
      </w:r>
    </w:p>
    <w:p w14:paraId="20AC627B">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Виртуальные корпорации: принципы образования, виды.</w:t>
      </w:r>
    </w:p>
    <w:p w14:paraId="104ACF0B">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Круговые корпорации.</w:t>
      </w:r>
    </w:p>
    <w:p w14:paraId="20F5A1FA">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Интеллектуальные организации.</w:t>
      </w:r>
    </w:p>
    <w:p w14:paraId="0A53CA84">
      <w:pPr>
        <w:numPr>
          <w:ilvl w:val="0"/>
          <w:numId w:val="24"/>
        </w:numPr>
        <w:autoSpaceDE w:val="0"/>
        <w:spacing w:after="0" w:line="240" w:lineRule="auto"/>
        <w:ind w:left="0" w:firstLine="284"/>
        <w:jc w:val="both"/>
        <w:rPr>
          <w:rFonts w:ascii="Times New Roman" w:hAnsi="Times New Roman" w:eastAsia="Times New Roman" w:cs="Times New Roman"/>
          <w:sz w:val="26"/>
          <w:szCs w:val="26"/>
          <w:lang w:eastAsia="ar-SA"/>
        </w:rPr>
      </w:pPr>
      <w:r>
        <w:rPr>
          <w:rFonts w:ascii="Times New Roman" w:hAnsi="Times New Roman" w:eastAsia="Times New Roman" w:cs="Times New Roman"/>
          <w:sz w:val="26"/>
          <w:szCs w:val="26"/>
          <w:lang w:eastAsia="ar-SA"/>
        </w:rPr>
        <w:t>Обучающиеся организации.</w:t>
      </w:r>
    </w:p>
    <w:p w14:paraId="4B8CE37F">
      <w:pPr>
        <w:autoSpaceDE w:val="0"/>
        <w:spacing w:after="0" w:line="240" w:lineRule="auto"/>
        <w:ind w:left="284"/>
        <w:jc w:val="both"/>
        <w:rPr>
          <w:rFonts w:ascii="Times New Roman" w:hAnsi="Times New Roman" w:eastAsia="Times New Roman" w:cs="Times New Roman"/>
          <w:b/>
          <w:sz w:val="26"/>
          <w:szCs w:val="26"/>
          <w:u w:val="single"/>
          <w:lang w:eastAsia="ar-SA"/>
        </w:rPr>
      </w:pPr>
      <w:r>
        <w:rPr>
          <w:rFonts w:ascii="Times New Roman" w:hAnsi="Times New Roman" w:eastAsia="Times New Roman" w:cs="Times New Roman"/>
          <w:b/>
          <w:sz w:val="26"/>
          <w:szCs w:val="26"/>
          <w:u w:val="single"/>
          <w:lang w:eastAsia="ar-SA"/>
        </w:rPr>
        <w:t>Тема7. Основные характеристики организации.</w:t>
      </w:r>
    </w:p>
    <w:p w14:paraId="77006C28">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Определение организации.</w:t>
      </w:r>
    </w:p>
    <w:p w14:paraId="66421F62">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Общие характеристики организации.</w:t>
      </w:r>
    </w:p>
    <w:p w14:paraId="11BADF53">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Основные элементы внутренней среды организации.</w:t>
      </w:r>
    </w:p>
    <w:p w14:paraId="49163C22">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Факторы внешней среды организации</w:t>
      </w:r>
    </w:p>
    <w:p w14:paraId="750DBB0A">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Качества современного менеджера.</w:t>
      </w:r>
    </w:p>
    <w:p w14:paraId="2ACD74E8">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Формирование школы "научного менеджмента".</w:t>
      </w:r>
    </w:p>
    <w:p w14:paraId="270AAEF1">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Школа человеческих отношений.</w:t>
      </w:r>
    </w:p>
    <w:p w14:paraId="5FE6120A">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Бихевиористские теории менеджмента.</w:t>
      </w:r>
    </w:p>
    <w:p w14:paraId="184EF635">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Принципы управления (по А. Файолю).</w:t>
      </w:r>
    </w:p>
    <w:p w14:paraId="28480A4D">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“Синтетические” подходы к управлению.</w:t>
      </w:r>
    </w:p>
    <w:p w14:paraId="6EBFE48A">
      <w:pPr>
        <w:pStyle w:val="24"/>
        <w:numPr>
          <w:ilvl w:val="0"/>
          <w:numId w:val="25"/>
        </w:numPr>
        <w:autoSpaceDE w:val="0"/>
        <w:ind w:left="567" w:hanging="425"/>
        <w:jc w:val="both"/>
        <w:rPr>
          <w:rFonts w:eastAsia="Times New Roman"/>
          <w:sz w:val="26"/>
          <w:szCs w:val="26"/>
          <w:lang w:eastAsia="ar-SA"/>
        </w:rPr>
      </w:pPr>
      <w:r>
        <w:rPr>
          <w:rFonts w:eastAsia="Times New Roman"/>
          <w:sz w:val="26"/>
          <w:szCs w:val="26"/>
          <w:lang w:eastAsia="ar-SA"/>
        </w:rPr>
        <w:t>Теория “7С".</w:t>
      </w:r>
    </w:p>
    <w:p w14:paraId="52AF87A7">
      <w:pPr>
        <w:autoSpaceDE w:val="0"/>
        <w:spacing w:after="0" w:line="240" w:lineRule="auto"/>
        <w:contextualSpacing/>
        <w:jc w:val="both"/>
        <w:rPr>
          <w:rFonts w:ascii="Times New Roman" w:hAnsi="Times New Roman" w:cs="Times New Roman"/>
          <w:b/>
          <w:sz w:val="26"/>
          <w:szCs w:val="26"/>
          <w:u w:val="single"/>
        </w:rPr>
      </w:pPr>
      <w:r>
        <w:rPr>
          <w:rFonts w:ascii="Times New Roman" w:hAnsi="Times New Roman" w:cs="Times New Roman"/>
          <w:b/>
          <w:sz w:val="26"/>
          <w:szCs w:val="26"/>
          <w:u w:val="single"/>
        </w:rPr>
        <w:t>Тема 8. Организационная культура.</w:t>
      </w:r>
    </w:p>
    <w:p w14:paraId="32F405E2">
      <w:pPr>
        <w:numPr>
          <w:ilvl w:val="0"/>
          <w:numId w:val="26"/>
        </w:numPr>
        <w:autoSpaceDE w:val="0"/>
        <w:spacing w:after="0" w:line="240" w:lineRule="auto"/>
        <w:ind w:left="142" w:firstLine="142"/>
        <w:contextualSpacing/>
        <w:jc w:val="both"/>
        <w:rPr>
          <w:rFonts w:ascii="Times New Roman" w:hAnsi="Times New Roman" w:eastAsia="TimesNewRomanPSMT" w:cs="Times New Roman"/>
          <w:sz w:val="26"/>
          <w:szCs w:val="26"/>
          <w:lang w:eastAsia="ru-RU"/>
        </w:rPr>
      </w:pPr>
      <w:r>
        <w:rPr>
          <w:rFonts w:ascii="Times New Roman" w:hAnsi="Times New Roman" w:eastAsia="TimesNewRomanPSMT" w:cs="Times New Roman"/>
          <w:sz w:val="26"/>
          <w:szCs w:val="26"/>
          <w:lang w:eastAsia="ru-RU"/>
        </w:rPr>
        <w:t>Проблемы формирования организационной культуры;</w:t>
      </w:r>
    </w:p>
    <w:p w14:paraId="56927E60">
      <w:pPr>
        <w:numPr>
          <w:ilvl w:val="0"/>
          <w:numId w:val="26"/>
        </w:numPr>
        <w:autoSpaceDE w:val="0"/>
        <w:spacing w:after="0" w:line="240" w:lineRule="auto"/>
        <w:ind w:left="142" w:firstLine="142"/>
        <w:contextualSpacing/>
        <w:jc w:val="both"/>
        <w:rPr>
          <w:rFonts w:ascii="Times New Roman" w:hAnsi="Times New Roman" w:eastAsia="TimesNewRomanPSMT" w:cs="Times New Roman"/>
          <w:sz w:val="26"/>
          <w:szCs w:val="26"/>
          <w:lang w:eastAsia="ru-RU"/>
        </w:rPr>
      </w:pPr>
      <w:r>
        <w:rPr>
          <w:rFonts w:ascii="Times New Roman" w:hAnsi="Times New Roman" w:eastAsia="TimesNewRomanPSMT" w:cs="Times New Roman"/>
          <w:sz w:val="26"/>
          <w:szCs w:val="26"/>
          <w:lang w:eastAsia="ru-RU"/>
        </w:rPr>
        <w:t>Понятие корпоративной культуры;</w:t>
      </w:r>
    </w:p>
    <w:p w14:paraId="4D070975">
      <w:pPr>
        <w:numPr>
          <w:ilvl w:val="0"/>
          <w:numId w:val="26"/>
        </w:numPr>
        <w:autoSpaceDE w:val="0"/>
        <w:spacing w:after="0" w:line="240" w:lineRule="auto"/>
        <w:ind w:left="142" w:firstLine="142"/>
        <w:contextualSpacing/>
        <w:jc w:val="both"/>
        <w:rPr>
          <w:rFonts w:ascii="Times New Roman" w:hAnsi="Times New Roman" w:eastAsia="TimesNewRomanPSMT" w:cs="Times New Roman"/>
          <w:sz w:val="26"/>
          <w:szCs w:val="26"/>
          <w:lang w:eastAsia="ru-RU"/>
        </w:rPr>
      </w:pPr>
      <w:r>
        <w:rPr>
          <w:rFonts w:ascii="Times New Roman" w:hAnsi="Times New Roman" w:eastAsia="TimesNewRomanPSMT" w:cs="Times New Roman"/>
          <w:sz w:val="26"/>
          <w:szCs w:val="26"/>
          <w:lang w:eastAsia="ru-RU"/>
        </w:rPr>
        <w:t>Виды корпоративных культур. Культура управления;</w:t>
      </w:r>
    </w:p>
    <w:p w14:paraId="2202AC84">
      <w:pPr>
        <w:numPr>
          <w:ilvl w:val="0"/>
          <w:numId w:val="26"/>
        </w:numPr>
        <w:autoSpaceDE w:val="0"/>
        <w:spacing w:after="0" w:line="240" w:lineRule="auto"/>
        <w:ind w:left="142" w:firstLine="142"/>
        <w:contextualSpacing/>
        <w:jc w:val="both"/>
        <w:rPr>
          <w:rFonts w:ascii="Times New Roman" w:hAnsi="Times New Roman" w:eastAsia="TimesNewRomanPSMT" w:cs="Times New Roman"/>
          <w:sz w:val="26"/>
          <w:szCs w:val="26"/>
          <w:lang w:eastAsia="ru-RU"/>
        </w:rPr>
      </w:pPr>
      <w:r>
        <w:rPr>
          <w:rFonts w:ascii="Times New Roman" w:hAnsi="Times New Roman" w:eastAsia="TimesNewRomanPSMT" w:cs="Times New Roman"/>
          <w:sz w:val="26"/>
          <w:szCs w:val="26"/>
          <w:lang w:eastAsia="ru-RU"/>
        </w:rPr>
        <w:t>Взаимосвязь стиля руководства и культуры управления.</w:t>
      </w:r>
    </w:p>
    <w:p w14:paraId="5BA103B7">
      <w:pPr>
        <w:numPr>
          <w:ilvl w:val="0"/>
          <w:numId w:val="26"/>
        </w:numPr>
        <w:autoSpaceDE w:val="0"/>
        <w:spacing w:after="0" w:line="240" w:lineRule="auto"/>
        <w:ind w:left="142" w:firstLine="142"/>
        <w:contextualSpacing/>
        <w:jc w:val="both"/>
        <w:rPr>
          <w:rFonts w:ascii="Times New Roman" w:hAnsi="Times New Roman" w:cs="Times New Roman"/>
          <w:sz w:val="26"/>
          <w:szCs w:val="26"/>
          <w:lang w:eastAsia="ru-RU"/>
        </w:rPr>
      </w:pPr>
      <w:r>
        <w:rPr>
          <w:rFonts w:ascii="Times New Roman" w:hAnsi="Times New Roman" w:cs="Times New Roman"/>
          <w:sz w:val="26"/>
          <w:szCs w:val="26"/>
          <w:lang w:eastAsia="ru-RU"/>
        </w:rPr>
        <w:t>Состав культуры организации</w:t>
      </w:r>
    </w:p>
    <w:p w14:paraId="4B18736C">
      <w:pPr>
        <w:spacing w:after="0" w:line="240" w:lineRule="auto"/>
        <w:contextualSpacing/>
        <w:jc w:val="both"/>
        <w:rPr>
          <w:rFonts w:ascii="Times New Roman" w:hAnsi="Times New Roman" w:cs="Times New Roman"/>
          <w:b/>
          <w:iCs/>
          <w:sz w:val="26"/>
          <w:szCs w:val="26"/>
          <w:u w:val="single"/>
        </w:rPr>
      </w:pPr>
      <w:r>
        <w:rPr>
          <w:rFonts w:ascii="Times New Roman" w:hAnsi="Times New Roman" w:cs="Times New Roman"/>
          <w:b/>
          <w:iCs/>
          <w:sz w:val="26"/>
          <w:szCs w:val="26"/>
          <w:u w:val="single"/>
        </w:rPr>
        <w:t xml:space="preserve">Тема 9: Проектирование организационных систем </w:t>
      </w:r>
    </w:p>
    <w:p w14:paraId="0410DE50">
      <w:pPr>
        <w:pStyle w:val="24"/>
        <w:numPr>
          <w:ilvl w:val="0"/>
          <w:numId w:val="27"/>
        </w:numPr>
        <w:jc w:val="both"/>
        <w:rPr>
          <w:iCs/>
          <w:sz w:val="26"/>
          <w:szCs w:val="26"/>
        </w:rPr>
      </w:pPr>
      <w:r>
        <w:rPr>
          <w:iCs/>
          <w:sz w:val="26"/>
          <w:szCs w:val="26"/>
        </w:rPr>
        <w:t>Факторы проектирования организации;</w:t>
      </w:r>
    </w:p>
    <w:p w14:paraId="162D6201">
      <w:pPr>
        <w:numPr>
          <w:ilvl w:val="0"/>
          <w:numId w:val="27"/>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Элементы проектирования организации;</w:t>
      </w:r>
    </w:p>
    <w:p w14:paraId="66158A04">
      <w:pPr>
        <w:numPr>
          <w:ilvl w:val="0"/>
          <w:numId w:val="27"/>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Проектирование работ в организации.</w:t>
      </w:r>
    </w:p>
    <w:p w14:paraId="635CAA7F">
      <w:pPr>
        <w:numPr>
          <w:ilvl w:val="0"/>
          <w:numId w:val="27"/>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Типы организаций по взаимодействию с внешней средой: характеристики и условия выбора;</w:t>
      </w:r>
    </w:p>
    <w:p w14:paraId="7505AB51">
      <w:pPr>
        <w:numPr>
          <w:ilvl w:val="0"/>
          <w:numId w:val="27"/>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Типы организаций по взаимодействию подразделений;</w:t>
      </w:r>
    </w:p>
    <w:p w14:paraId="758A32D1">
      <w:pPr>
        <w:numPr>
          <w:ilvl w:val="0"/>
          <w:numId w:val="27"/>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 xml:space="preserve">Типы организаций по взаимодействию с человеком. </w:t>
      </w:r>
    </w:p>
    <w:p w14:paraId="51CC6772">
      <w:pPr>
        <w:numPr>
          <w:ilvl w:val="0"/>
          <w:numId w:val="27"/>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Суверенитет личности и свобода принятия решений;</w:t>
      </w:r>
    </w:p>
    <w:p w14:paraId="29A9736E">
      <w:pPr>
        <w:numPr>
          <w:ilvl w:val="0"/>
          <w:numId w:val="27"/>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Организации будущего: характеристики и типы новых структур.</w:t>
      </w:r>
    </w:p>
    <w:p w14:paraId="64BE15D4">
      <w:pPr>
        <w:spacing w:after="0" w:line="240" w:lineRule="auto"/>
        <w:contextualSpacing/>
        <w:jc w:val="both"/>
        <w:rPr>
          <w:rFonts w:ascii="Times New Roman" w:hAnsi="Times New Roman" w:cs="Times New Roman"/>
          <w:b/>
          <w:iCs/>
          <w:sz w:val="26"/>
          <w:szCs w:val="26"/>
          <w:u w:val="single"/>
        </w:rPr>
      </w:pPr>
      <w:r>
        <w:rPr>
          <w:rFonts w:ascii="Times New Roman" w:hAnsi="Times New Roman" w:cs="Times New Roman"/>
          <w:b/>
          <w:iCs/>
          <w:sz w:val="26"/>
          <w:szCs w:val="26"/>
          <w:u w:val="single"/>
        </w:rPr>
        <w:t xml:space="preserve">Тема 10: Корпоративная культура в организации </w:t>
      </w:r>
    </w:p>
    <w:p w14:paraId="6B58622B">
      <w:pPr>
        <w:numPr>
          <w:ilvl w:val="0"/>
          <w:numId w:val="28"/>
        </w:numPr>
        <w:spacing w:after="0" w:line="240" w:lineRule="auto"/>
        <w:contextualSpacing/>
        <w:jc w:val="both"/>
        <w:rPr>
          <w:rFonts w:ascii="Times New Roman" w:hAnsi="Times New Roman" w:cs="Times New Roman"/>
          <w:spacing w:val="-7"/>
          <w:sz w:val="26"/>
          <w:szCs w:val="26"/>
          <w:lang w:eastAsia="ru-RU"/>
        </w:rPr>
      </w:pPr>
      <w:r>
        <w:rPr>
          <w:rFonts w:ascii="Times New Roman" w:hAnsi="Times New Roman" w:cs="Times New Roman"/>
          <w:spacing w:val="-7"/>
          <w:sz w:val="26"/>
          <w:szCs w:val="26"/>
          <w:lang w:eastAsia="ru-RU"/>
        </w:rPr>
        <w:t>Взаимодействие человека и организации.</w:t>
      </w:r>
    </w:p>
    <w:p w14:paraId="38BB0B00">
      <w:pPr>
        <w:numPr>
          <w:ilvl w:val="0"/>
          <w:numId w:val="28"/>
        </w:numPr>
        <w:spacing w:after="0" w:line="240" w:lineRule="auto"/>
        <w:contextualSpacing/>
        <w:jc w:val="both"/>
        <w:rPr>
          <w:rFonts w:ascii="Times New Roman" w:hAnsi="Times New Roman" w:cs="Times New Roman"/>
          <w:spacing w:val="-7"/>
          <w:sz w:val="26"/>
          <w:szCs w:val="26"/>
          <w:lang w:eastAsia="ru-RU"/>
        </w:rPr>
      </w:pPr>
      <w:r>
        <w:rPr>
          <w:rFonts w:ascii="Times New Roman" w:hAnsi="Times New Roman" w:cs="Times New Roman"/>
          <w:spacing w:val="-7"/>
          <w:sz w:val="26"/>
          <w:szCs w:val="26"/>
          <w:lang w:eastAsia="ru-RU"/>
        </w:rPr>
        <w:t>Вхождение человека в организацию.</w:t>
      </w:r>
    </w:p>
    <w:p w14:paraId="7AA1D0BE">
      <w:pPr>
        <w:numPr>
          <w:ilvl w:val="0"/>
          <w:numId w:val="28"/>
        </w:numPr>
        <w:spacing w:after="0" w:line="240" w:lineRule="auto"/>
        <w:contextualSpacing/>
        <w:jc w:val="both"/>
        <w:rPr>
          <w:rFonts w:ascii="Times New Roman" w:hAnsi="Times New Roman" w:cs="Times New Roman"/>
          <w:spacing w:val="-7"/>
          <w:sz w:val="26"/>
          <w:szCs w:val="26"/>
          <w:lang w:eastAsia="ru-RU"/>
        </w:rPr>
      </w:pPr>
      <w:r>
        <w:rPr>
          <w:rFonts w:ascii="Times New Roman" w:hAnsi="Times New Roman" w:cs="Times New Roman"/>
          <w:spacing w:val="-7"/>
          <w:sz w:val="26"/>
          <w:szCs w:val="26"/>
          <w:lang w:eastAsia="ru-RU"/>
        </w:rPr>
        <w:t>Адаптация человека к организационному окружению.</w:t>
      </w:r>
    </w:p>
    <w:p w14:paraId="2CD20FBF">
      <w:pPr>
        <w:numPr>
          <w:ilvl w:val="0"/>
          <w:numId w:val="28"/>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Сущность и принципы самоорганизации.</w:t>
      </w:r>
    </w:p>
    <w:p w14:paraId="11B2DCA5">
      <w:pPr>
        <w:numPr>
          <w:ilvl w:val="0"/>
          <w:numId w:val="28"/>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Механизм самоорганизации.</w:t>
      </w:r>
    </w:p>
    <w:p w14:paraId="15C759A5">
      <w:pPr>
        <w:numPr>
          <w:ilvl w:val="0"/>
          <w:numId w:val="28"/>
        </w:numPr>
        <w:spacing w:after="0" w:line="240" w:lineRule="auto"/>
        <w:contextualSpacing/>
        <w:jc w:val="both"/>
        <w:rPr>
          <w:rFonts w:ascii="Times New Roman" w:hAnsi="Times New Roman" w:cs="Times New Roman"/>
          <w:iCs/>
          <w:sz w:val="26"/>
          <w:szCs w:val="26"/>
          <w:lang w:eastAsia="ru-RU"/>
        </w:rPr>
      </w:pPr>
      <w:r>
        <w:rPr>
          <w:rFonts w:ascii="Times New Roman" w:hAnsi="Times New Roman" w:cs="Times New Roman"/>
          <w:iCs/>
          <w:sz w:val="26"/>
          <w:szCs w:val="26"/>
          <w:lang w:eastAsia="ru-RU"/>
        </w:rPr>
        <w:t>Взаимосвязь самоорганизации и к эволюции.</w:t>
      </w:r>
    </w:p>
    <w:p w14:paraId="1BC6CF28">
      <w:pPr>
        <w:pStyle w:val="82"/>
        <w:tabs>
          <w:tab w:val="left" w:pos="1134"/>
        </w:tabs>
        <w:spacing w:after="0" w:line="240" w:lineRule="auto"/>
        <w:jc w:val="both"/>
        <w:rPr>
          <w:rFonts w:ascii="Times New Roman" w:hAnsi="Times New Roman"/>
          <w:sz w:val="26"/>
          <w:szCs w:val="26"/>
        </w:rPr>
      </w:pPr>
    </w:p>
    <w:p w14:paraId="3505FE8F">
      <w:pPr>
        <w:pStyle w:val="82"/>
        <w:tabs>
          <w:tab w:val="left" w:pos="1134"/>
        </w:tabs>
        <w:spacing w:after="0" w:line="240" w:lineRule="auto"/>
        <w:jc w:val="both"/>
        <w:rPr>
          <w:rFonts w:ascii="Times New Roman" w:hAnsi="Times New Roman"/>
          <w:sz w:val="26"/>
          <w:szCs w:val="26"/>
        </w:rPr>
      </w:pPr>
    </w:p>
    <w:p w14:paraId="4203834C">
      <w:pPr>
        <w:pStyle w:val="82"/>
        <w:tabs>
          <w:tab w:val="left" w:pos="1134"/>
        </w:tabs>
        <w:spacing w:after="0" w:line="240" w:lineRule="auto"/>
        <w:jc w:val="center"/>
        <w:rPr>
          <w:rFonts w:ascii="Times New Roman" w:hAnsi="Times New Roman"/>
          <w:b/>
          <w:i/>
          <w:sz w:val="26"/>
          <w:szCs w:val="26"/>
        </w:rPr>
      </w:pPr>
      <w:r>
        <w:rPr>
          <w:rFonts w:ascii="Times New Roman" w:hAnsi="Times New Roman"/>
          <w:b/>
          <w:i/>
          <w:sz w:val="26"/>
          <w:szCs w:val="26"/>
        </w:rPr>
        <w:t>10.4. Задания для решения задач</w:t>
      </w:r>
    </w:p>
    <w:p w14:paraId="1BD0E22A">
      <w:pPr>
        <w:pStyle w:val="82"/>
        <w:tabs>
          <w:tab w:val="left" w:pos="1134"/>
        </w:tabs>
        <w:spacing w:after="0" w:line="240" w:lineRule="auto"/>
        <w:jc w:val="center"/>
        <w:rPr>
          <w:rFonts w:ascii="Times New Roman" w:hAnsi="Times New Roman"/>
          <w:b/>
          <w:sz w:val="26"/>
          <w:szCs w:val="26"/>
        </w:rPr>
      </w:pPr>
    </w:p>
    <w:p w14:paraId="378119C9">
      <w:pPr>
        <w:spacing w:after="0" w:line="240" w:lineRule="auto"/>
        <w:jc w:val="both"/>
        <w:rPr>
          <w:rFonts w:ascii="Times New Roman" w:hAnsi="Times New Roman" w:eastAsia="Calibri" w:cs="Times New Roman"/>
          <w:b/>
          <w:sz w:val="26"/>
          <w:szCs w:val="26"/>
          <w:u w:val="single"/>
        </w:rPr>
      </w:pPr>
      <w:r>
        <w:rPr>
          <w:rFonts w:ascii="Times New Roman" w:hAnsi="Times New Roman" w:eastAsia="Calibri" w:cs="Times New Roman"/>
          <w:b/>
          <w:sz w:val="26"/>
          <w:szCs w:val="26"/>
          <w:u w:val="single"/>
        </w:rPr>
        <w:t>Тема 1. Теория организации и организационное поведение, их место в системе научных знаний</w:t>
      </w:r>
    </w:p>
    <w:p w14:paraId="6EC6F428">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1 Проявления организации</w:t>
      </w:r>
    </w:p>
    <w:p w14:paraId="61918EF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Приведите примеры проявлений организации по классификации, представленной в таблице 1.1.</w:t>
      </w:r>
    </w:p>
    <w:p w14:paraId="2825FA3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К какому проявлению организации вы отнесете патент, программный продукт?</w:t>
      </w:r>
    </w:p>
    <w:p w14:paraId="53FBCB38">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2 Природа организации</w:t>
      </w:r>
    </w:p>
    <w:p w14:paraId="7DAFFDA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Проанализируйте организационную природу устройства и использования: двигателя внутреннего сгорания, общественно-экономической формации, действующего законодательства.</w:t>
      </w:r>
    </w:p>
    <w:p w14:paraId="63A204F8">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3 Основные понятия теории систем</w:t>
      </w:r>
    </w:p>
    <w:p w14:paraId="59A5851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Дайте определения основным понятиям теории систем. Заполните таблицу.</w:t>
      </w:r>
    </w:p>
    <w:p w14:paraId="3DF0C6BC">
      <w:pPr>
        <w:spacing w:after="0" w:line="240" w:lineRule="auto"/>
        <w:jc w:val="right"/>
        <w:rPr>
          <w:rFonts w:ascii="Times New Roman" w:hAnsi="Times New Roman" w:eastAsia="Times New Roman" w:cs="Times New Roman"/>
          <w:i/>
          <w:sz w:val="26"/>
          <w:szCs w:val="26"/>
          <w:lang w:eastAsia="ru-RU"/>
        </w:rPr>
      </w:pPr>
      <w:r>
        <w:rPr>
          <w:rFonts w:ascii="Times New Roman" w:hAnsi="Times New Roman" w:eastAsia="Times New Roman" w:cs="Times New Roman"/>
          <w:i/>
          <w:sz w:val="26"/>
          <w:szCs w:val="26"/>
          <w:lang w:eastAsia="ru-RU"/>
        </w:rPr>
        <w:t xml:space="preserve">Таблица </w:t>
      </w:r>
    </w:p>
    <w:p w14:paraId="5904F748">
      <w:pPr>
        <w:spacing w:after="0" w:line="240" w:lineRule="auto"/>
        <w:jc w:val="center"/>
        <w:rPr>
          <w:rFonts w:ascii="Times New Roman" w:hAnsi="Times New Roman" w:eastAsia="Times New Roman" w:cs="Times New Roman"/>
          <w:i/>
          <w:sz w:val="26"/>
          <w:szCs w:val="26"/>
          <w:lang w:eastAsia="ru-RU"/>
        </w:rPr>
      </w:pPr>
      <w:r>
        <w:rPr>
          <w:rFonts w:ascii="Times New Roman" w:hAnsi="Times New Roman" w:eastAsia="Times New Roman" w:cs="Times New Roman"/>
          <w:i/>
          <w:sz w:val="26"/>
          <w:szCs w:val="26"/>
          <w:lang w:eastAsia="ru-RU"/>
        </w:rPr>
        <w:t>Основные понятия теории систем</w:t>
      </w:r>
    </w:p>
    <w:tbl>
      <w:tblPr>
        <w:tblStyle w:val="5"/>
        <w:tblW w:w="9603"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1309"/>
        <w:gridCol w:w="2729"/>
        <w:gridCol w:w="5565"/>
      </w:tblGrid>
      <w:tr w14:paraId="3FDD09C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2E8F6EF5">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Понятие</w:t>
            </w:r>
          </w:p>
        </w:tc>
        <w:tc>
          <w:tcPr>
            <w:tcW w:w="2729" w:type="dxa"/>
            <w:tcBorders>
              <w:top w:val="single" w:color="000000" w:sz="6" w:space="0"/>
              <w:left w:val="single" w:color="000000" w:sz="6" w:space="0"/>
              <w:bottom w:val="single" w:color="000000" w:sz="6" w:space="0"/>
              <w:right w:val="single" w:color="000000" w:sz="6" w:space="0"/>
            </w:tcBorders>
          </w:tcPr>
          <w:p w14:paraId="4FA072C3">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Определение</w:t>
            </w:r>
          </w:p>
        </w:tc>
        <w:tc>
          <w:tcPr>
            <w:tcW w:w="5565" w:type="dxa"/>
            <w:tcBorders>
              <w:top w:val="single" w:color="000000" w:sz="6" w:space="0"/>
              <w:left w:val="single" w:color="000000" w:sz="6" w:space="0"/>
              <w:bottom w:val="single" w:color="000000" w:sz="6" w:space="0"/>
              <w:right w:val="single" w:color="000000" w:sz="6" w:space="0"/>
            </w:tcBorders>
          </w:tcPr>
          <w:p w14:paraId="595F80CC">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Пример относительно конкретной социально-экономической системы (вуз, предприятие и т.д.)</w:t>
            </w:r>
          </w:p>
        </w:tc>
      </w:tr>
      <w:tr w14:paraId="348E89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1DCCA77B">
            <w:pPr>
              <w:spacing w:after="0"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элемент</w:t>
            </w:r>
          </w:p>
        </w:tc>
        <w:tc>
          <w:tcPr>
            <w:tcW w:w="2729" w:type="dxa"/>
            <w:tcBorders>
              <w:top w:val="single" w:color="000000" w:sz="6" w:space="0"/>
              <w:left w:val="single" w:color="000000" w:sz="6" w:space="0"/>
              <w:bottom w:val="single" w:color="000000" w:sz="6" w:space="0"/>
              <w:right w:val="single" w:color="000000" w:sz="6" w:space="0"/>
            </w:tcBorders>
          </w:tcPr>
          <w:p w14:paraId="4F41D626">
            <w:pPr>
              <w:spacing w:after="0" w:line="240" w:lineRule="auto"/>
              <w:jc w:val="both"/>
              <w:rPr>
                <w:rFonts w:ascii="Times New Roman" w:hAnsi="Times New Roman" w:eastAsia="Times New Roman" w:cs="Times New Roman"/>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2BC1600C">
            <w:pPr>
              <w:spacing w:after="0" w:line="240" w:lineRule="auto"/>
              <w:jc w:val="both"/>
              <w:rPr>
                <w:rFonts w:ascii="Times New Roman" w:hAnsi="Times New Roman" w:eastAsia="Times New Roman" w:cs="Times New Roman"/>
                <w:sz w:val="20"/>
                <w:szCs w:val="20"/>
                <w:lang w:eastAsia="ru-RU"/>
              </w:rPr>
            </w:pPr>
          </w:p>
        </w:tc>
      </w:tr>
      <w:tr w14:paraId="53F873E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5B4EDDBB">
            <w:pPr>
              <w:spacing w:after="0"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подсистема</w:t>
            </w:r>
          </w:p>
        </w:tc>
        <w:tc>
          <w:tcPr>
            <w:tcW w:w="2729" w:type="dxa"/>
            <w:tcBorders>
              <w:top w:val="single" w:color="000000" w:sz="6" w:space="0"/>
              <w:left w:val="single" w:color="000000" w:sz="6" w:space="0"/>
              <w:bottom w:val="single" w:color="000000" w:sz="6" w:space="0"/>
              <w:right w:val="single" w:color="000000" w:sz="6" w:space="0"/>
            </w:tcBorders>
          </w:tcPr>
          <w:p w14:paraId="7B9D4072">
            <w:pPr>
              <w:spacing w:after="0" w:line="240" w:lineRule="auto"/>
              <w:jc w:val="both"/>
              <w:rPr>
                <w:rFonts w:ascii="Times New Roman" w:hAnsi="Times New Roman" w:eastAsia="Times New Roman" w:cs="Times New Roman"/>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5ABE5CBC">
            <w:pPr>
              <w:spacing w:after="0" w:line="240" w:lineRule="auto"/>
              <w:jc w:val="both"/>
              <w:rPr>
                <w:rFonts w:ascii="Times New Roman" w:hAnsi="Times New Roman" w:eastAsia="Times New Roman" w:cs="Times New Roman"/>
                <w:sz w:val="20"/>
                <w:szCs w:val="20"/>
                <w:lang w:eastAsia="ru-RU"/>
              </w:rPr>
            </w:pPr>
          </w:p>
        </w:tc>
      </w:tr>
      <w:tr w14:paraId="610CA2F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7D847748">
            <w:pPr>
              <w:spacing w:after="0"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связи</w:t>
            </w:r>
          </w:p>
        </w:tc>
        <w:tc>
          <w:tcPr>
            <w:tcW w:w="2729" w:type="dxa"/>
            <w:tcBorders>
              <w:top w:val="single" w:color="000000" w:sz="6" w:space="0"/>
              <w:left w:val="single" w:color="000000" w:sz="6" w:space="0"/>
              <w:bottom w:val="single" w:color="000000" w:sz="6" w:space="0"/>
              <w:right w:val="single" w:color="000000" w:sz="6" w:space="0"/>
            </w:tcBorders>
          </w:tcPr>
          <w:p w14:paraId="5DE0EEBB">
            <w:pPr>
              <w:spacing w:after="0" w:line="240" w:lineRule="auto"/>
              <w:jc w:val="both"/>
              <w:rPr>
                <w:rFonts w:ascii="Times New Roman" w:hAnsi="Times New Roman" w:eastAsia="Times New Roman" w:cs="Times New Roman"/>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1933533A">
            <w:pPr>
              <w:spacing w:after="0" w:line="240" w:lineRule="auto"/>
              <w:jc w:val="both"/>
              <w:rPr>
                <w:rFonts w:ascii="Times New Roman" w:hAnsi="Times New Roman" w:eastAsia="Times New Roman" w:cs="Times New Roman"/>
                <w:sz w:val="20"/>
                <w:szCs w:val="20"/>
                <w:lang w:eastAsia="ru-RU"/>
              </w:rPr>
            </w:pPr>
          </w:p>
        </w:tc>
      </w:tr>
      <w:tr w14:paraId="59DEE29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3CD6030E">
            <w:pPr>
              <w:spacing w:after="0"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отношения</w:t>
            </w:r>
          </w:p>
        </w:tc>
        <w:tc>
          <w:tcPr>
            <w:tcW w:w="2729" w:type="dxa"/>
            <w:tcBorders>
              <w:top w:val="single" w:color="000000" w:sz="6" w:space="0"/>
              <w:left w:val="single" w:color="000000" w:sz="6" w:space="0"/>
              <w:bottom w:val="single" w:color="000000" w:sz="6" w:space="0"/>
              <w:right w:val="single" w:color="000000" w:sz="6" w:space="0"/>
            </w:tcBorders>
          </w:tcPr>
          <w:p w14:paraId="793FF192">
            <w:pPr>
              <w:spacing w:after="0" w:line="240" w:lineRule="auto"/>
              <w:jc w:val="both"/>
              <w:rPr>
                <w:rFonts w:ascii="Times New Roman" w:hAnsi="Times New Roman" w:eastAsia="Times New Roman" w:cs="Times New Roman"/>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252364CD">
            <w:pPr>
              <w:spacing w:after="0" w:line="240" w:lineRule="auto"/>
              <w:jc w:val="both"/>
              <w:rPr>
                <w:rFonts w:ascii="Times New Roman" w:hAnsi="Times New Roman" w:eastAsia="Times New Roman" w:cs="Times New Roman"/>
                <w:sz w:val="20"/>
                <w:szCs w:val="20"/>
                <w:lang w:eastAsia="ru-RU"/>
              </w:rPr>
            </w:pPr>
          </w:p>
        </w:tc>
      </w:tr>
      <w:tr w14:paraId="548E758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09" w:type="dxa"/>
            <w:tcBorders>
              <w:top w:val="single" w:color="000000" w:sz="6" w:space="0"/>
              <w:left w:val="single" w:color="000000" w:sz="6" w:space="0"/>
              <w:bottom w:val="single" w:color="000000" w:sz="6" w:space="0"/>
              <w:right w:val="single" w:color="000000" w:sz="6" w:space="0"/>
            </w:tcBorders>
          </w:tcPr>
          <w:p w14:paraId="56A6A333">
            <w:pPr>
              <w:spacing w:after="0"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свойства</w:t>
            </w:r>
          </w:p>
        </w:tc>
        <w:tc>
          <w:tcPr>
            <w:tcW w:w="2729" w:type="dxa"/>
            <w:tcBorders>
              <w:top w:val="single" w:color="000000" w:sz="6" w:space="0"/>
              <w:left w:val="single" w:color="000000" w:sz="6" w:space="0"/>
              <w:bottom w:val="single" w:color="000000" w:sz="6" w:space="0"/>
              <w:right w:val="single" w:color="000000" w:sz="6" w:space="0"/>
            </w:tcBorders>
          </w:tcPr>
          <w:p w14:paraId="51CFC327">
            <w:pPr>
              <w:spacing w:after="0" w:line="240" w:lineRule="auto"/>
              <w:jc w:val="both"/>
              <w:rPr>
                <w:rFonts w:ascii="Times New Roman" w:hAnsi="Times New Roman" w:eastAsia="Times New Roman" w:cs="Times New Roman"/>
                <w:sz w:val="20"/>
                <w:szCs w:val="20"/>
                <w:lang w:eastAsia="ru-RU"/>
              </w:rPr>
            </w:pPr>
          </w:p>
        </w:tc>
        <w:tc>
          <w:tcPr>
            <w:tcW w:w="5565" w:type="dxa"/>
            <w:tcBorders>
              <w:top w:val="single" w:color="000000" w:sz="6" w:space="0"/>
              <w:left w:val="single" w:color="000000" w:sz="6" w:space="0"/>
              <w:bottom w:val="single" w:color="000000" w:sz="6" w:space="0"/>
              <w:right w:val="single" w:color="000000" w:sz="6" w:space="0"/>
            </w:tcBorders>
          </w:tcPr>
          <w:p w14:paraId="2A7E9107">
            <w:pPr>
              <w:spacing w:after="0" w:line="240" w:lineRule="auto"/>
              <w:jc w:val="both"/>
              <w:rPr>
                <w:rFonts w:ascii="Times New Roman" w:hAnsi="Times New Roman" w:eastAsia="Times New Roman" w:cs="Times New Roman"/>
                <w:sz w:val="20"/>
                <w:szCs w:val="20"/>
                <w:lang w:eastAsia="ru-RU"/>
              </w:rPr>
            </w:pPr>
          </w:p>
        </w:tc>
      </w:tr>
    </w:tbl>
    <w:p w14:paraId="7840DBBE">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4 Понятия, характеризующие функционирование и развитие систем</w:t>
      </w:r>
    </w:p>
    <w:p w14:paraId="6B3AFE5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Проиллюстрируйте понятия, характеризующие функционирование и развитие систем, на примере какого-либо социально-экономического объекта. Заполните таблицу.</w:t>
      </w:r>
    </w:p>
    <w:p w14:paraId="513BFBE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Таблица </w:t>
      </w:r>
    </w:p>
    <w:p w14:paraId="053B1ACB">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i/>
          <w:sz w:val="26"/>
          <w:szCs w:val="26"/>
          <w:lang w:eastAsia="ru-RU"/>
        </w:rPr>
        <w:t>Основные понятия, характеризующие функционирование и развитие систем</w:t>
      </w:r>
    </w:p>
    <w:tbl>
      <w:tblPr>
        <w:tblStyle w:val="5"/>
        <w:tblW w:w="691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1532"/>
        <w:gridCol w:w="3108"/>
        <w:gridCol w:w="2275"/>
      </w:tblGrid>
      <w:tr w14:paraId="71BBFBC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477FA3BB">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Понятие</w:t>
            </w:r>
          </w:p>
        </w:tc>
        <w:tc>
          <w:tcPr>
            <w:tcW w:w="2850" w:type="dxa"/>
            <w:tcBorders>
              <w:top w:val="single" w:color="000000" w:sz="6" w:space="0"/>
              <w:left w:val="single" w:color="000000" w:sz="6" w:space="0"/>
              <w:bottom w:val="single" w:color="000000" w:sz="6" w:space="0"/>
              <w:right w:val="single" w:color="000000" w:sz="6" w:space="0"/>
            </w:tcBorders>
          </w:tcPr>
          <w:p w14:paraId="06B9097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Определение</w:t>
            </w:r>
          </w:p>
        </w:tc>
        <w:tc>
          <w:tcPr>
            <w:tcW w:w="2085" w:type="dxa"/>
            <w:tcBorders>
              <w:top w:val="single" w:color="000000" w:sz="6" w:space="0"/>
              <w:left w:val="single" w:color="000000" w:sz="6" w:space="0"/>
              <w:bottom w:val="single" w:color="000000" w:sz="6" w:space="0"/>
              <w:right w:val="single" w:color="000000" w:sz="6" w:space="0"/>
            </w:tcBorders>
          </w:tcPr>
          <w:p w14:paraId="03ABD2A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Пример</w:t>
            </w:r>
          </w:p>
        </w:tc>
      </w:tr>
      <w:tr w14:paraId="1B6459D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53B79960">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Состояние</w:t>
            </w:r>
          </w:p>
        </w:tc>
        <w:tc>
          <w:tcPr>
            <w:tcW w:w="2850" w:type="dxa"/>
            <w:tcBorders>
              <w:top w:val="single" w:color="000000" w:sz="6" w:space="0"/>
              <w:left w:val="single" w:color="000000" w:sz="6" w:space="0"/>
              <w:bottom w:val="single" w:color="000000" w:sz="6" w:space="0"/>
              <w:right w:val="single" w:color="000000" w:sz="6" w:space="0"/>
            </w:tcBorders>
          </w:tcPr>
          <w:p w14:paraId="4583D0D1">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6CEEACB4">
            <w:pPr>
              <w:spacing w:after="0" w:line="240" w:lineRule="auto"/>
              <w:jc w:val="both"/>
              <w:rPr>
                <w:rFonts w:ascii="Times New Roman" w:hAnsi="Times New Roman" w:eastAsia="Times New Roman" w:cs="Times New Roman"/>
                <w:sz w:val="20"/>
                <w:szCs w:val="20"/>
                <w:lang w:eastAsia="ru-RU"/>
              </w:rPr>
            </w:pPr>
          </w:p>
        </w:tc>
      </w:tr>
      <w:tr w14:paraId="167D817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73D889D0">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Поведение</w:t>
            </w:r>
          </w:p>
        </w:tc>
        <w:tc>
          <w:tcPr>
            <w:tcW w:w="2850" w:type="dxa"/>
            <w:tcBorders>
              <w:top w:val="single" w:color="000000" w:sz="6" w:space="0"/>
              <w:left w:val="single" w:color="000000" w:sz="6" w:space="0"/>
              <w:bottom w:val="single" w:color="000000" w:sz="6" w:space="0"/>
              <w:right w:val="single" w:color="000000" w:sz="6" w:space="0"/>
            </w:tcBorders>
          </w:tcPr>
          <w:p w14:paraId="552BED8B">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1144C670">
            <w:pPr>
              <w:spacing w:after="0" w:line="240" w:lineRule="auto"/>
              <w:jc w:val="both"/>
              <w:rPr>
                <w:rFonts w:ascii="Times New Roman" w:hAnsi="Times New Roman" w:eastAsia="Times New Roman" w:cs="Times New Roman"/>
                <w:sz w:val="20"/>
                <w:szCs w:val="20"/>
                <w:lang w:eastAsia="ru-RU"/>
              </w:rPr>
            </w:pPr>
          </w:p>
        </w:tc>
      </w:tr>
      <w:tr w14:paraId="4A1484B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67DC96B5">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Равновесие</w:t>
            </w:r>
          </w:p>
        </w:tc>
        <w:tc>
          <w:tcPr>
            <w:tcW w:w="2850" w:type="dxa"/>
            <w:tcBorders>
              <w:top w:val="single" w:color="000000" w:sz="6" w:space="0"/>
              <w:left w:val="single" w:color="000000" w:sz="6" w:space="0"/>
              <w:bottom w:val="single" w:color="000000" w:sz="6" w:space="0"/>
              <w:right w:val="single" w:color="000000" w:sz="6" w:space="0"/>
            </w:tcBorders>
          </w:tcPr>
          <w:p w14:paraId="148E8DD9">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3BE48D7B">
            <w:pPr>
              <w:spacing w:after="0" w:line="240" w:lineRule="auto"/>
              <w:jc w:val="both"/>
              <w:rPr>
                <w:rFonts w:ascii="Times New Roman" w:hAnsi="Times New Roman" w:eastAsia="Times New Roman" w:cs="Times New Roman"/>
                <w:sz w:val="20"/>
                <w:szCs w:val="20"/>
                <w:lang w:eastAsia="ru-RU"/>
              </w:rPr>
            </w:pPr>
          </w:p>
        </w:tc>
      </w:tr>
      <w:tr w14:paraId="7BF323F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10355DCB">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Устойчивость</w:t>
            </w:r>
          </w:p>
        </w:tc>
        <w:tc>
          <w:tcPr>
            <w:tcW w:w="2850" w:type="dxa"/>
            <w:tcBorders>
              <w:top w:val="single" w:color="000000" w:sz="6" w:space="0"/>
              <w:left w:val="single" w:color="000000" w:sz="6" w:space="0"/>
              <w:bottom w:val="single" w:color="000000" w:sz="6" w:space="0"/>
              <w:right w:val="single" w:color="000000" w:sz="6" w:space="0"/>
            </w:tcBorders>
          </w:tcPr>
          <w:p w14:paraId="6A5BF662">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6507EBEF">
            <w:pPr>
              <w:spacing w:after="0" w:line="240" w:lineRule="auto"/>
              <w:jc w:val="both"/>
              <w:rPr>
                <w:rFonts w:ascii="Times New Roman" w:hAnsi="Times New Roman" w:eastAsia="Times New Roman" w:cs="Times New Roman"/>
                <w:sz w:val="20"/>
                <w:szCs w:val="20"/>
                <w:lang w:eastAsia="ru-RU"/>
              </w:rPr>
            </w:pPr>
          </w:p>
        </w:tc>
      </w:tr>
      <w:tr w14:paraId="19B04CE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320" w:type="dxa"/>
            <w:tcBorders>
              <w:top w:val="single" w:color="000000" w:sz="6" w:space="0"/>
              <w:left w:val="single" w:color="000000" w:sz="6" w:space="0"/>
              <w:bottom w:val="single" w:color="000000" w:sz="6" w:space="0"/>
              <w:right w:val="single" w:color="000000" w:sz="6" w:space="0"/>
            </w:tcBorders>
          </w:tcPr>
          <w:p w14:paraId="39B78309">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Развитие</w:t>
            </w:r>
          </w:p>
        </w:tc>
        <w:tc>
          <w:tcPr>
            <w:tcW w:w="2850" w:type="dxa"/>
            <w:tcBorders>
              <w:top w:val="single" w:color="000000" w:sz="6" w:space="0"/>
              <w:left w:val="single" w:color="000000" w:sz="6" w:space="0"/>
              <w:bottom w:val="single" w:color="000000" w:sz="6" w:space="0"/>
              <w:right w:val="single" w:color="000000" w:sz="6" w:space="0"/>
            </w:tcBorders>
          </w:tcPr>
          <w:p w14:paraId="502AD50C">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163C12F7">
            <w:pPr>
              <w:spacing w:after="0" w:line="240" w:lineRule="auto"/>
              <w:jc w:val="both"/>
              <w:rPr>
                <w:rFonts w:ascii="Times New Roman" w:hAnsi="Times New Roman" w:eastAsia="Times New Roman" w:cs="Times New Roman"/>
                <w:sz w:val="20"/>
                <w:szCs w:val="20"/>
                <w:lang w:eastAsia="ru-RU"/>
              </w:rPr>
            </w:pPr>
          </w:p>
        </w:tc>
      </w:tr>
    </w:tbl>
    <w:p w14:paraId="1B82CBC1">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5 Иерархичность системы</w:t>
      </w:r>
    </w:p>
    <w:p w14:paraId="03CF676F">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Приведите пример проявления свойства иерархичности системы по вертикали.</w:t>
      </w:r>
    </w:p>
    <w:p w14:paraId="46BFC94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+Изучение иерархичности системы и ее структуризации следует начинать с определения систем вышестоящего уровня.</w:t>
      </w:r>
    </w:p>
    <w:p w14:paraId="46991B88">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При структуризации системы следует пользоваться методами анализа и синтеза.</w:t>
      </w:r>
    </w:p>
    <w:p w14:paraId="7AC20479">
      <w:pPr>
        <w:spacing w:after="0" w:line="240" w:lineRule="auto"/>
        <w:jc w:val="both"/>
        <w:rPr>
          <w:rFonts w:ascii="Times New Roman" w:hAnsi="Times New Roman" w:eastAsia="Calibri" w:cs="Times New Roman"/>
          <w:sz w:val="26"/>
          <w:szCs w:val="26"/>
        </w:rPr>
      </w:pPr>
    </w:p>
    <w:p w14:paraId="00328E85">
      <w:pPr>
        <w:spacing w:after="0" w:line="240" w:lineRule="auto"/>
        <w:jc w:val="both"/>
        <w:rPr>
          <w:rFonts w:ascii="Times New Roman" w:hAnsi="Times New Roman" w:eastAsia="Calibri" w:cs="Times New Roman"/>
          <w:b/>
          <w:sz w:val="26"/>
          <w:szCs w:val="26"/>
          <w:u w:val="single"/>
        </w:rPr>
      </w:pPr>
      <w:r>
        <w:rPr>
          <w:rFonts w:ascii="Times New Roman" w:hAnsi="Times New Roman" w:eastAsia="Calibri" w:cs="Times New Roman"/>
          <w:b/>
          <w:sz w:val="26"/>
          <w:szCs w:val="26"/>
          <w:u w:val="single"/>
        </w:rPr>
        <w:t>Тема 2. Классификация организаций и организационных отношений</w:t>
      </w:r>
    </w:p>
    <w:p w14:paraId="2E9241D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Cs/>
          <w:i/>
          <w:sz w:val="26"/>
          <w:szCs w:val="26"/>
          <w:lang w:eastAsia="ru-RU"/>
        </w:rPr>
        <w:t>Задание 1</w:t>
      </w:r>
      <w:r>
        <w:rPr>
          <w:rFonts w:ascii="Times New Roman" w:hAnsi="Times New Roman" w:eastAsia="Times New Roman" w:cs="Times New Roman"/>
          <w:b/>
          <w:bCs/>
          <w:sz w:val="26"/>
          <w:szCs w:val="26"/>
          <w:lang w:eastAsia="ru-RU"/>
        </w:rPr>
        <w:t xml:space="preserve"> </w:t>
      </w:r>
      <w:r>
        <w:rPr>
          <w:rFonts w:ascii="Times New Roman" w:hAnsi="Times New Roman" w:eastAsia="Times New Roman" w:cs="Times New Roman"/>
          <w:sz w:val="26"/>
          <w:szCs w:val="26"/>
          <w:lang w:eastAsia="ru-RU"/>
        </w:rPr>
        <w:t>Выделите и проранжируйте основные составляющие сущности организации как системы.</w:t>
      </w:r>
    </w:p>
    <w:p w14:paraId="3BF46717">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2</w:t>
      </w:r>
      <w:r>
        <w:rPr>
          <w:rFonts w:ascii="Times New Roman" w:hAnsi="Times New Roman" w:eastAsia="Times New Roman" w:cs="Times New Roman"/>
          <w:b/>
          <w:bCs/>
          <w:sz w:val="26"/>
          <w:szCs w:val="26"/>
          <w:lang w:eastAsia="ru-RU"/>
        </w:rPr>
        <w:t xml:space="preserve"> </w:t>
      </w:r>
      <w:r>
        <w:rPr>
          <w:rFonts w:ascii="Times New Roman" w:hAnsi="Times New Roman" w:eastAsia="Times New Roman" w:cs="Times New Roman"/>
          <w:bCs/>
          <w:i/>
          <w:sz w:val="26"/>
          <w:szCs w:val="26"/>
          <w:lang w:eastAsia="ru-RU"/>
        </w:rPr>
        <w:t>Ранжирование этапов разработки плана мероприятий</w:t>
      </w:r>
    </w:p>
    <w:p w14:paraId="2A23B5FF">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Перед начальником отдела, поставлена задача разработать стратегический план мероприятий (на 3 года) по совершенствованию структуры отдела. Анализ способностей своих сотрудников, анализ стратегических функций отдела. Формулирование требований Вашего потребителя, формулирование требований к сотрудникам отдела, формулирование требований к поставщикам, анализ факторов макросреды, анализ применяемых технологий и направлений их совершенствования.</w:t>
      </w:r>
    </w:p>
    <w:p w14:paraId="3709CCE8">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С точки зрения системного подхода к сущности организации определите с чего необходимо начинать начальнику разработку мероприятий? На что должны быть ориентированы функции отдела?</w:t>
      </w:r>
    </w:p>
    <w:p w14:paraId="0E06AEE2">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3</w:t>
      </w:r>
      <w:r>
        <w:rPr>
          <w:rFonts w:ascii="Times New Roman" w:hAnsi="Times New Roman" w:eastAsia="Times New Roman" w:cs="Times New Roman"/>
          <w:b/>
          <w:bCs/>
          <w:sz w:val="26"/>
          <w:szCs w:val="26"/>
          <w:lang w:eastAsia="ru-RU"/>
        </w:rPr>
        <w:t xml:space="preserve"> </w:t>
      </w:r>
      <w:r>
        <w:rPr>
          <w:rFonts w:ascii="Times New Roman" w:hAnsi="Times New Roman" w:eastAsia="Times New Roman" w:cs="Times New Roman"/>
          <w:bCs/>
          <w:i/>
          <w:sz w:val="26"/>
          <w:szCs w:val="26"/>
          <w:lang w:eastAsia="ru-RU"/>
        </w:rPr>
        <w:t>Конструирование открытой системы</w:t>
      </w:r>
    </w:p>
    <w:p w14:paraId="316FDC5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Внесите в таблицу восемь организаций, которым вы доверяете. Это могут быть ресторан, магазин одежды или компакт-дисков, университет, ваша семья, почта, телефонная компания, авиакомпания, пиццерия с доставкой, место вашей рабо</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ты и т.д. Перечислите их в 1-м столбце. Во 2-м столбце укажите организацию, которую вы сможете описать, если какую-либо из организаций, перечисленных в 1-ом столбце, вам описать не удастся. В 3-м столбце оцените степень вашей зависимости от каждой из перечисленных организаций (возможные оценки: «высокая», «средняя», «низкая»). Наконец, в 4-м столбце укажите, насколько вы уверены, что организация способна удовлетворять ваши потребности («высокая», «средняя», «низкая»).</w:t>
      </w:r>
    </w:p>
    <w:p w14:paraId="2B64869E">
      <w:pPr>
        <w:spacing w:after="0" w:line="240" w:lineRule="auto"/>
        <w:jc w:val="right"/>
        <w:rPr>
          <w:rFonts w:ascii="Times New Roman" w:hAnsi="Times New Roman" w:eastAsia="Times New Roman" w:cs="Times New Roman"/>
          <w:i/>
          <w:sz w:val="26"/>
          <w:szCs w:val="26"/>
          <w:lang w:eastAsia="ru-RU"/>
        </w:rPr>
      </w:pPr>
      <w:r>
        <w:rPr>
          <w:rFonts w:ascii="Times New Roman" w:hAnsi="Times New Roman" w:eastAsia="Times New Roman" w:cs="Times New Roman"/>
          <w:i/>
          <w:sz w:val="26"/>
          <w:szCs w:val="26"/>
          <w:lang w:eastAsia="ru-RU"/>
        </w:rPr>
        <w:t xml:space="preserve">Таблица </w:t>
      </w:r>
    </w:p>
    <w:p w14:paraId="4A8D17CA">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i/>
          <w:sz w:val="26"/>
          <w:szCs w:val="26"/>
          <w:lang w:eastAsia="ru-RU"/>
        </w:rPr>
        <w:t>Элементы конструирования открытой системы</w:t>
      </w:r>
    </w:p>
    <w:tbl>
      <w:tblPr>
        <w:tblStyle w:val="5"/>
        <w:tblW w:w="691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1716"/>
        <w:gridCol w:w="1733"/>
        <w:gridCol w:w="1733"/>
        <w:gridCol w:w="1733"/>
      </w:tblGrid>
      <w:tr w14:paraId="745CF1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500" w:type="dxa"/>
            <w:tcBorders>
              <w:top w:val="single" w:color="000000" w:sz="6" w:space="0"/>
              <w:left w:val="single" w:color="000000" w:sz="6" w:space="0"/>
              <w:bottom w:val="single" w:color="000000" w:sz="6" w:space="0"/>
              <w:right w:val="single" w:color="000000" w:sz="6" w:space="0"/>
            </w:tcBorders>
          </w:tcPr>
          <w:p w14:paraId="21D689A9">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Организация</w:t>
            </w:r>
          </w:p>
        </w:tc>
        <w:tc>
          <w:tcPr>
            <w:tcW w:w="1515" w:type="dxa"/>
            <w:tcBorders>
              <w:top w:val="single" w:color="000000" w:sz="6" w:space="0"/>
              <w:left w:val="single" w:color="000000" w:sz="6" w:space="0"/>
              <w:bottom w:val="single" w:color="000000" w:sz="6" w:space="0"/>
              <w:right w:val="single" w:color="000000" w:sz="6" w:space="0"/>
            </w:tcBorders>
          </w:tcPr>
          <w:p w14:paraId="3E6BD3BD">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Запасной</w:t>
            </w:r>
          </w:p>
          <w:p w14:paraId="49A6CE1B">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вариант</w:t>
            </w:r>
          </w:p>
        </w:tc>
        <w:tc>
          <w:tcPr>
            <w:tcW w:w="1515" w:type="dxa"/>
            <w:tcBorders>
              <w:top w:val="single" w:color="000000" w:sz="6" w:space="0"/>
              <w:left w:val="single" w:color="000000" w:sz="6" w:space="0"/>
              <w:bottom w:val="single" w:color="000000" w:sz="6" w:space="0"/>
              <w:right w:val="single" w:color="000000" w:sz="6" w:space="0"/>
            </w:tcBorders>
          </w:tcPr>
          <w:p w14:paraId="1F3DB07C">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Степень</w:t>
            </w:r>
          </w:p>
          <w:p w14:paraId="1CA85440">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зависимости</w:t>
            </w:r>
          </w:p>
        </w:tc>
        <w:tc>
          <w:tcPr>
            <w:tcW w:w="1515" w:type="dxa"/>
            <w:tcBorders>
              <w:top w:val="single" w:color="000000" w:sz="6" w:space="0"/>
              <w:left w:val="single" w:color="000000" w:sz="6" w:space="0"/>
              <w:bottom w:val="single" w:color="000000" w:sz="6" w:space="0"/>
              <w:right w:val="single" w:color="000000" w:sz="6" w:space="0"/>
            </w:tcBorders>
          </w:tcPr>
          <w:p w14:paraId="00B4CE81">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Степень</w:t>
            </w:r>
          </w:p>
          <w:p w14:paraId="3362E7A2">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уверенности</w:t>
            </w:r>
          </w:p>
        </w:tc>
      </w:tr>
      <w:tr w14:paraId="38C51D5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500" w:type="dxa"/>
            <w:tcBorders>
              <w:top w:val="single" w:color="000000" w:sz="6" w:space="0"/>
              <w:left w:val="single" w:color="000000" w:sz="6" w:space="0"/>
              <w:bottom w:val="single" w:color="000000" w:sz="6" w:space="0"/>
              <w:right w:val="single" w:color="000000" w:sz="6" w:space="0"/>
            </w:tcBorders>
          </w:tcPr>
          <w:p w14:paraId="2C9FB021">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1515" w:type="dxa"/>
            <w:tcBorders>
              <w:top w:val="single" w:color="000000" w:sz="6" w:space="0"/>
              <w:left w:val="single" w:color="000000" w:sz="6" w:space="0"/>
              <w:bottom w:val="single" w:color="000000" w:sz="6" w:space="0"/>
              <w:right w:val="single" w:color="000000" w:sz="6" w:space="0"/>
            </w:tcBorders>
          </w:tcPr>
          <w:p w14:paraId="0534A0B5">
            <w:pPr>
              <w:spacing w:after="0" w:line="240" w:lineRule="auto"/>
              <w:jc w:val="both"/>
              <w:rPr>
                <w:rFonts w:ascii="Times New Roman" w:hAnsi="Times New Roman" w:eastAsia="Times New Roman" w:cs="Times New Roman"/>
                <w:sz w:val="20"/>
                <w:szCs w:val="20"/>
                <w:lang w:eastAsia="ru-RU"/>
              </w:rPr>
            </w:pPr>
          </w:p>
        </w:tc>
        <w:tc>
          <w:tcPr>
            <w:tcW w:w="1515" w:type="dxa"/>
            <w:tcBorders>
              <w:top w:val="single" w:color="000000" w:sz="6" w:space="0"/>
              <w:left w:val="single" w:color="000000" w:sz="6" w:space="0"/>
              <w:bottom w:val="single" w:color="000000" w:sz="6" w:space="0"/>
              <w:right w:val="single" w:color="000000" w:sz="6" w:space="0"/>
            </w:tcBorders>
          </w:tcPr>
          <w:p w14:paraId="4F05F481">
            <w:pPr>
              <w:spacing w:after="0" w:line="240" w:lineRule="auto"/>
              <w:jc w:val="both"/>
              <w:rPr>
                <w:rFonts w:ascii="Times New Roman" w:hAnsi="Times New Roman" w:eastAsia="Times New Roman" w:cs="Times New Roman"/>
                <w:sz w:val="20"/>
                <w:szCs w:val="20"/>
                <w:lang w:eastAsia="ru-RU"/>
              </w:rPr>
            </w:pPr>
          </w:p>
        </w:tc>
        <w:tc>
          <w:tcPr>
            <w:tcW w:w="1515" w:type="dxa"/>
            <w:tcBorders>
              <w:top w:val="single" w:color="000000" w:sz="6" w:space="0"/>
              <w:left w:val="single" w:color="000000" w:sz="6" w:space="0"/>
              <w:bottom w:val="single" w:color="000000" w:sz="6" w:space="0"/>
              <w:right w:val="single" w:color="000000" w:sz="6" w:space="0"/>
            </w:tcBorders>
          </w:tcPr>
          <w:p w14:paraId="3281CDE8">
            <w:pPr>
              <w:spacing w:after="0" w:line="240" w:lineRule="auto"/>
              <w:jc w:val="both"/>
              <w:rPr>
                <w:rFonts w:ascii="Times New Roman" w:hAnsi="Times New Roman" w:eastAsia="Times New Roman" w:cs="Times New Roman"/>
                <w:sz w:val="20"/>
                <w:szCs w:val="20"/>
                <w:lang w:eastAsia="ru-RU"/>
              </w:rPr>
            </w:pPr>
          </w:p>
        </w:tc>
      </w:tr>
      <w:tr w14:paraId="3806D1F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1500" w:type="dxa"/>
            <w:tcBorders>
              <w:top w:val="single" w:color="000000" w:sz="6" w:space="0"/>
              <w:left w:val="single" w:color="000000" w:sz="6" w:space="0"/>
              <w:bottom w:val="single" w:color="000000" w:sz="6" w:space="0"/>
              <w:right w:val="single" w:color="000000" w:sz="6" w:space="0"/>
            </w:tcBorders>
          </w:tcPr>
          <w:p w14:paraId="7D036732">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2</w:t>
            </w:r>
          </w:p>
        </w:tc>
        <w:tc>
          <w:tcPr>
            <w:tcW w:w="1515" w:type="dxa"/>
            <w:tcBorders>
              <w:top w:val="single" w:color="000000" w:sz="6" w:space="0"/>
              <w:left w:val="single" w:color="000000" w:sz="6" w:space="0"/>
              <w:bottom w:val="single" w:color="000000" w:sz="6" w:space="0"/>
              <w:right w:val="single" w:color="000000" w:sz="6" w:space="0"/>
            </w:tcBorders>
          </w:tcPr>
          <w:p w14:paraId="069AEC24">
            <w:pPr>
              <w:spacing w:after="0" w:line="240" w:lineRule="auto"/>
              <w:jc w:val="both"/>
              <w:rPr>
                <w:rFonts w:ascii="Times New Roman" w:hAnsi="Times New Roman" w:eastAsia="Times New Roman" w:cs="Times New Roman"/>
                <w:sz w:val="20"/>
                <w:szCs w:val="20"/>
                <w:lang w:eastAsia="ru-RU"/>
              </w:rPr>
            </w:pPr>
          </w:p>
        </w:tc>
        <w:tc>
          <w:tcPr>
            <w:tcW w:w="1515" w:type="dxa"/>
            <w:tcBorders>
              <w:top w:val="single" w:color="000000" w:sz="6" w:space="0"/>
              <w:left w:val="single" w:color="000000" w:sz="6" w:space="0"/>
              <w:bottom w:val="single" w:color="000000" w:sz="6" w:space="0"/>
              <w:right w:val="single" w:color="000000" w:sz="6" w:space="0"/>
            </w:tcBorders>
          </w:tcPr>
          <w:p w14:paraId="0061E80A">
            <w:pPr>
              <w:spacing w:after="0" w:line="240" w:lineRule="auto"/>
              <w:jc w:val="both"/>
              <w:rPr>
                <w:rFonts w:ascii="Times New Roman" w:hAnsi="Times New Roman" w:eastAsia="Times New Roman" w:cs="Times New Roman"/>
                <w:sz w:val="20"/>
                <w:szCs w:val="20"/>
                <w:lang w:eastAsia="ru-RU"/>
              </w:rPr>
            </w:pPr>
          </w:p>
        </w:tc>
        <w:tc>
          <w:tcPr>
            <w:tcW w:w="1515" w:type="dxa"/>
            <w:tcBorders>
              <w:top w:val="single" w:color="000000" w:sz="6" w:space="0"/>
              <w:left w:val="single" w:color="000000" w:sz="6" w:space="0"/>
              <w:bottom w:val="single" w:color="000000" w:sz="6" w:space="0"/>
              <w:right w:val="single" w:color="000000" w:sz="6" w:space="0"/>
            </w:tcBorders>
          </w:tcPr>
          <w:p w14:paraId="470F7BA2">
            <w:pPr>
              <w:spacing w:after="0" w:line="240" w:lineRule="auto"/>
              <w:jc w:val="both"/>
              <w:rPr>
                <w:rFonts w:ascii="Times New Roman" w:hAnsi="Times New Roman" w:eastAsia="Times New Roman" w:cs="Times New Roman"/>
                <w:sz w:val="20"/>
                <w:szCs w:val="20"/>
                <w:lang w:eastAsia="ru-RU"/>
              </w:rPr>
            </w:pPr>
          </w:p>
        </w:tc>
      </w:tr>
    </w:tbl>
    <w:p w14:paraId="78B0D57A">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Вопросы:</w:t>
      </w:r>
    </w:p>
    <w:p w14:paraId="32FA9BBD">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Есть ли среди ваших организаций из 2-го столбца такие, от которых вы сильно зависите? Как вы можете увеличить список подобных организаций?</w:t>
      </w:r>
    </w:p>
    <w:p w14:paraId="5335633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Что вы будете делать, если организация, которую вы оценили высоко как по своей зависимости от нее, так и по вашей уверенности в ее способности вас удовлетворить, останется столь же значимой для вас (высокая степень зависимости), но ваша уверенность сильно понизится? Как ваше поведение может быть истолковано с помощью понятия «зависимость от ресурсов»?</w:t>
      </w:r>
    </w:p>
    <w:p w14:paraId="422C591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3.Использовали ли вы когда-либо стратегии, сходные с приведенными в таблице 2.1 для управления вашими отношениями с организациями, перечисленными в 1-м столбце?</w:t>
      </w:r>
    </w:p>
    <w:p w14:paraId="3A61FFCD">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4</w:t>
      </w:r>
      <w:r>
        <w:rPr>
          <w:rFonts w:ascii="Times New Roman" w:hAnsi="Times New Roman" w:eastAsia="Times New Roman" w:cs="Times New Roman"/>
          <w:b/>
          <w:bCs/>
          <w:sz w:val="26"/>
          <w:szCs w:val="26"/>
          <w:lang w:eastAsia="ru-RU"/>
        </w:rPr>
        <w:t xml:space="preserve"> </w:t>
      </w:r>
      <w:r>
        <w:rPr>
          <w:rFonts w:ascii="Times New Roman" w:hAnsi="Times New Roman" w:eastAsia="Times New Roman" w:cs="Times New Roman"/>
          <w:bCs/>
          <w:i/>
          <w:sz w:val="26"/>
          <w:szCs w:val="26"/>
          <w:lang w:eastAsia="ru-RU"/>
        </w:rPr>
        <w:t>Структура организации</w:t>
      </w:r>
    </w:p>
    <w:p w14:paraId="5C9F236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Выбе</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рите одну из перечисленных организаций и попробуйте создать ее структуру.</w:t>
      </w:r>
    </w:p>
    <w:p w14:paraId="601E0EA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Копировальное бюро;</w:t>
      </w:r>
    </w:p>
    <w:p w14:paraId="7C249CD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Туристическое агентство;</w:t>
      </w:r>
    </w:p>
    <w:p w14:paraId="23A0E5B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Пункт проката спортивного инвентаря на курорте (например, лыж или, снего</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ходов);</w:t>
      </w:r>
    </w:p>
    <w:p w14:paraId="6E98F3E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Пекарня;</w:t>
      </w:r>
    </w:p>
    <w:p w14:paraId="7CD1794C">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Исходная информация. Организация помогает приобрести определенные возможности в ненадежной среде. Среда поставляет организации сырье, человеческие ресурсы и финансы. Производство товара или услуги связано с определенной технологией. Результаты деятельности организации — ресурсы на выходе — поступают к клиентам — группе, о которой необходимо заботиться. Сложность организации зависит от сложности окружающей среды и технологии.</w:t>
      </w:r>
    </w:p>
    <w:p w14:paraId="0B27420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Используйте следующую последовательность действий:</w:t>
      </w:r>
    </w:p>
    <w:p w14:paraId="7C1D1C9F">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Сформулируйте в нескольких предложениях миссию, или основную цель, вашей организации.</w:t>
      </w:r>
    </w:p>
    <w:p w14:paraId="03DFF94D">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Какие специфические задачи должны быть решены для выполнения миссии вашей организацией?</w:t>
      </w:r>
    </w:p>
    <w:p w14:paraId="426BA41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Исходя из ответа на вопрос 2 разработайте структурную схему вашей органи</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зации. Каждая позиция на схеме должна быть связана с решением опреде</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ленной задачи или получением определенного продукта (услуги).</w:t>
      </w:r>
    </w:p>
    <w:p w14:paraId="3681D048">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+4. Вы работаете уже третий год, и ваш бизнес весьма успешен. Вы хотите от</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крыть новое отделение в нескольких километрах от вашего первого предприятия. С какими проблемами вы столкнетесь, начав работать в двух точках? Со</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ставьте структурную схему организации, работающей в двух местах.</w:t>
      </w:r>
    </w:p>
    <w:p w14:paraId="2D20252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5. Прошло еще пять лет, и ваш бизнес имеет уже пять отделений в двух городах. Как вы с ним справляетесь? Какие проблемы контроля и координации у вас возникают? Составьте структурную схему организации на данный момент и поясните, чем вы руководствовались.</w:t>
      </w:r>
    </w:p>
    <w:p w14:paraId="453E68EA">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6. Через 20 лет вы располагаете уже 75 отделениями в пяти областях. Каковы те</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перь проблемы, связанные со структурой организации? Составьте структур</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ную схему, в которой должно быть показано, кто отвечает за работу с потре</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бителями; как вы узнаете, что запросы потребителей удовлетворены; как ин</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формация циркулирует в организации.</w:t>
      </w:r>
    </w:p>
    <w:p w14:paraId="064BBCBE">
      <w:pPr>
        <w:spacing w:after="0" w:line="240" w:lineRule="auto"/>
        <w:jc w:val="both"/>
        <w:rPr>
          <w:rFonts w:ascii="Times New Roman" w:hAnsi="Times New Roman" w:eastAsia="Calibri" w:cs="Times New Roman"/>
          <w:b/>
          <w:sz w:val="26"/>
          <w:szCs w:val="26"/>
          <w:u w:val="single"/>
        </w:rPr>
      </w:pPr>
      <w:r>
        <w:rPr>
          <w:rFonts w:ascii="Times New Roman" w:hAnsi="Times New Roman" w:eastAsia="Calibri" w:cs="Times New Roman"/>
          <w:b/>
          <w:sz w:val="26"/>
          <w:szCs w:val="26"/>
          <w:u w:val="single"/>
        </w:rPr>
        <w:t>Тема 4. Основные принципиальные модели организации</w:t>
      </w:r>
    </w:p>
    <w:p w14:paraId="22946F6F">
      <w:pPr>
        <w:spacing w:after="0" w:line="240" w:lineRule="auto"/>
        <w:jc w:val="both"/>
        <w:rPr>
          <w:rFonts w:ascii="Times New Roman" w:hAnsi="Times New Roman" w:eastAsia="Calibri" w:cs="Times New Roman"/>
          <w:i/>
          <w:sz w:val="26"/>
          <w:szCs w:val="26"/>
        </w:rPr>
      </w:pPr>
      <w:r>
        <w:rPr>
          <w:rFonts w:ascii="Times New Roman" w:hAnsi="Times New Roman" w:eastAsia="Calibri" w:cs="Times New Roman"/>
          <w:bCs/>
          <w:i/>
          <w:sz w:val="26"/>
          <w:szCs w:val="26"/>
        </w:rPr>
        <w:t>Задание 1 Классификация социальных организаций</w:t>
      </w:r>
    </w:p>
    <w:p w14:paraId="3383C7D2">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А) Классифицируйте социально-экономические организации по: целям создания; формам функционирования; направлениям специализации.</w:t>
      </w:r>
    </w:p>
    <w:p w14:paraId="61959C9A">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Б) Классифицируйте образовательные учреждения по: типам; организационно-правовым формам. Назовите типы высших учебных заведений.</w:t>
      </w:r>
    </w:p>
    <w:p w14:paraId="43A5AD91">
      <w:pPr>
        <w:spacing w:after="0" w:line="240" w:lineRule="auto"/>
        <w:jc w:val="both"/>
        <w:rPr>
          <w:rFonts w:ascii="Times New Roman" w:hAnsi="Times New Roman" w:eastAsia="Calibri" w:cs="Times New Roman"/>
          <w:i/>
          <w:sz w:val="26"/>
          <w:szCs w:val="26"/>
        </w:rPr>
      </w:pPr>
      <w:r>
        <w:rPr>
          <w:rFonts w:ascii="Times New Roman" w:hAnsi="Times New Roman" w:eastAsia="Calibri" w:cs="Times New Roman"/>
          <w:bCs/>
          <w:i/>
          <w:sz w:val="26"/>
          <w:szCs w:val="26"/>
        </w:rPr>
        <w:t>Задание 2 Классификация государственных и</w:t>
      </w:r>
    </w:p>
    <w:p w14:paraId="4600638D">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Классифицируйте государственные и муниципальные организации по организационно-правовым формам. Приведите примеры и названия конкретных организаций по каждой форме.</w:t>
      </w:r>
    </w:p>
    <w:p w14:paraId="17F7E3D4">
      <w:pPr>
        <w:spacing w:after="0" w:line="240" w:lineRule="auto"/>
        <w:jc w:val="both"/>
        <w:rPr>
          <w:rFonts w:ascii="Times New Roman" w:hAnsi="Times New Roman" w:eastAsia="Calibri" w:cs="Times New Roman"/>
          <w:i/>
          <w:sz w:val="26"/>
          <w:szCs w:val="26"/>
        </w:rPr>
      </w:pPr>
      <w:r>
        <w:rPr>
          <w:rFonts w:ascii="Times New Roman" w:hAnsi="Times New Roman" w:eastAsia="Calibri" w:cs="Times New Roman"/>
          <w:bCs/>
          <w:i/>
          <w:sz w:val="26"/>
          <w:szCs w:val="26"/>
        </w:rPr>
        <w:t>Задание 3 Классификация хозяйственных организаций</w:t>
      </w:r>
    </w:p>
    <w:p w14:paraId="1BEBFA0F">
      <w:pPr>
        <w:spacing w:after="0" w:line="240" w:lineRule="auto"/>
        <w:jc w:val="both"/>
        <w:rPr>
          <w:rFonts w:ascii="Times New Roman" w:hAnsi="Times New Roman" w:eastAsia="Calibri" w:cs="Times New Roman"/>
          <w:sz w:val="26"/>
          <w:szCs w:val="26"/>
        </w:rPr>
      </w:pPr>
      <w:r>
        <w:rPr>
          <w:rFonts w:ascii="Times New Roman" w:hAnsi="Times New Roman" w:eastAsia="Calibri" w:cs="Times New Roman"/>
          <w:sz w:val="26"/>
          <w:szCs w:val="26"/>
        </w:rPr>
        <w:t>Классифицируйте хозяйственные организации по: формам собственности; отношению к прибыли; правовому положению; размерам.</w:t>
      </w:r>
    </w:p>
    <w:p w14:paraId="46E4D436">
      <w:pPr>
        <w:spacing w:after="0" w:line="240" w:lineRule="auto"/>
        <w:jc w:val="both"/>
        <w:rPr>
          <w:rFonts w:ascii="Times New Roman" w:hAnsi="Times New Roman" w:eastAsia="Times New Roman" w:cs="Times New Roman"/>
          <w:b/>
          <w:sz w:val="26"/>
          <w:szCs w:val="26"/>
          <w:u w:val="single"/>
          <w:lang w:eastAsia="ru-RU"/>
        </w:rPr>
      </w:pPr>
      <w:r>
        <w:rPr>
          <w:rFonts w:ascii="Times New Roman" w:hAnsi="Times New Roman" w:eastAsia="Times New Roman" w:cs="Times New Roman"/>
          <w:b/>
          <w:sz w:val="26"/>
          <w:szCs w:val="26"/>
          <w:u w:val="single"/>
          <w:lang w:eastAsia="ru-RU"/>
        </w:rPr>
        <w:t>Тема 5. Эффективность функционирования организации</w:t>
      </w:r>
    </w:p>
    <w:p w14:paraId="53ADEF6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Задача 1.</w:t>
      </w:r>
      <w:r>
        <w:rPr>
          <w:rFonts w:ascii="Times New Roman" w:hAnsi="Times New Roman" w:eastAsia="Times New Roman" w:cs="Times New Roman"/>
          <w:sz w:val="26"/>
          <w:szCs w:val="26"/>
          <w:lang w:eastAsia="ru-RU"/>
        </w:rPr>
        <w:t> Определить показатели использования основных средств: фондоотдачу, фондоёмкость.</w:t>
      </w:r>
    </w:p>
    <w:p w14:paraId="52C585A6">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Исходные данные, характеризующие работу предприятия за год, представлены в таблице:</w:t>
      </w:r>
    </w:p>
    <w:tbl>
      <w:tblPr>
        <w:tblStyle w:val="5"/>
        <w:tblW w:w="10056"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45" w:type="dxa"/>
          <w:left w:w="45" w:type="dxa"/>
          <w:bottom w:w="45" w:type="dxa"/>
          <w:right w:w="45" w:type="dxa"/>
        </w:tblCellMar>
      </w:tblPr>
      <w:tblGrid>
        <w:gridCol w:w="1268"/>
        <w:gridCol w:w="400"/>
        <w:gridCol w:w="400"/>
        <w:gridCol w:w="400"/>
        <w:gridCol w:w="677"/>
        <w:gridCol w:w="400"/>
        <w:gridCol w:w="390"/>
        <w:gridCol w:w="416"/>
        <w:gridCol w:w="1088"/>
        <w:gridCol w:w="1077"/>
        <w:gridCol w:w="1893"/>
        <w:gridCol w:w="1647"/>
      </w:tblGrid>
      <w:tr w14:paraId="2775FCC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28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7EA5259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Основ</w:t>
            </w:r>
            <w:r>
              <w:rPr>
                <w:rFonts w:ascii="Times New Roman" w:hAnsi="Times New Roman" w:eastAsia="Times New Roman" w:cs="Times New Roman"/>
                <w:sz w:val="18"/>
                <w:szCs w:val="18"/>
                <w:lang w:eastAsia="ru-RU"/>
              </w:rPr>
              <w:softHyphen/>
            </w:r>
            <w:r>
              <w:rPr>
                <w:rFonts w:ascii="Times New Roman" w:hAnsi="Times New Roman" w:eastAsia="Times New Roman" w:cs="Times New Roman"/>
                <w:sz w:val="18"/>
                <w:szCs w:val="18"/>
                <w:lang w:eastAsia="ru-RU"/>
              </w:rPr>
              <w:t>ные средства на нача</w:t>
            </w:r>
            <w:r>
              <w:rPr>
                <w:rFonts w:ascii="Times New Roman" w:hAnsi="Times New Roman" w:eastAsia="Times New Roman" w:cs="Times New Roman"/>
                <w:sz w:val="18"/>
                <w:szCs w:val="18"/>
                <w:lang w:eastAsia="ru-RU"/>
              </w:rPr>
              <w:softHyphen/>
            </w:r>
            <w:r>
              <w:rPr>
                <w:rFonts w:ascii="Times New Roman" w:hAnsi="Times New Roman" w:eastAsia="Times New Roman" w:cs="Times New Roman"/>
                <w:sz w:val="18"/>
                <w:szCs w:val="18"/>
                <w:lang w:eastAsia="ru-RU"/>
              </w:rPr>
              <w:t>ло года, млн руб.</w:t>
            </w:r>
          </w:p>
        </w:tc>
        <w:tc>
          <w:tcPr>
            <w:tcW w:w="1877" w:type="dxa"/>
            <w:gridSpan w:val="4"/>
            <w:tcBorders>
              <w:top w:val="single" w:color="000000" w:sz="6" w:space="0"/>
              <w:left w:val="single" w:color="000000" w:sz="6" w:space="0"/>
              <w:bottom w:val="single" w:color="000000" w:sz="6" w:space="0"/>
              <w:right w:val="single" w:color="000000" w:sz="6" w:space="0"/>
            </w:tcBorders>
            <w:shd w:val="clear" w:color="auto" w:fill="FFFFFF"/>
          </w:tcPr>
          <w:p w14:paraId="20A00E7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Введено основных средств, млн руб.</w:t>
            </w:r>
          </w:p>
        </w:tc>
        <w:tc>
          <w:tcPr>
            <w:tcW w:w="2294" w:type="dxa"/>
            <w:gridSpan w:val="4"/>
            <w:tcBorders>
              <w:top w:val="single" w:color="000000" w:sz="6" w:space="0"/>
              <w:left w:val="single" w:color="000000" w:sz="6" w:space="0"/>
              <w:bottom w:val="single" w:color="000000" w:sz="6" w:space="0"/>
              <w:right w:val="single" w:color="000000" w:sz="6" w:space="0"/>
            </w:tcBorders>
            <w:shd w:val="clear" w:color="auto" w:fill="FFFFFF"/>
          </w:tcPr>
          <w:p w14:paraId="3757A16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Выбыло основных средств, млн руб.</w:t>
            </w: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37D7D2C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Изде</w:t>
            </w:r>
            <w:r>
              <w:rPr>
                <w:rFonts w:ascii="Times New Roman" w:hAnsi="Times New Roman" w:eastAsia="Times New Roman" w:cs="Times New Roman"/>
                <w:sz w:val="18"/>
                <w:szCs w:val="18"/>
                <w:lang w:eastAsia="ru-RU"/>
              </w:rPr>
              <w:softHyphen/>
            </w:r>
            <w:r>
              <w:rPr>
                <w:rFonts w:ascii="Times New Roman" w:hAnsi="Times New Roman" w:eastAsia="Times New Roman" w:cs="Times New Roman"/>
                <w:sz w:val="18"/>
                <w:szCs w:val="18"/>
                <w:lang w:eastAsia="ru-RU"/>
              </w:rPr>
              <w:t>лия</w:t>
            </w: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6DBDAE0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Годовой выпуск, тыс. шт</w:t>
            </w: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20CB047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Опто</w:t>
            </w:r>
            <w:r>
              <w:rPr>
                <w:rFonts w:ascii="Times New Roman" w:hAnsi="Times New Roman" w:eastAsia="Times New Roman" w:cs="Times New Roman"/>
                <w:sz w:val="18"/>
                <w:szCs w:val="18"/>
                <w:lang w:eastAsia="ru-RU"/>
              </w:rPr>
              <w:softHyphen/>
            </w:r>
            <w:r>
              <w:rPr>
                <w:rFonts w:ascii="Times New Roman" w:hAnsi="Times New Roman" w:eastAsia="Times New Roman" w:cs="Times New Roman"/>
                <w:sz w:val="18"/>
                <w:szCs w:val="18"/>
                <w:lang w:eastAsia="ru-RU"/>
              </w:rPr>
              <w:t>вая це</w:t>
            </w:r>
            <w:r>
              <w:rPr>
                <w:rFonts w:ascii="Times New Roman" w:hAnsi="Times New Roman" w:eastAsia="Times New Roman" w:cs="Times New Roman"/>
                <w:sz w:val="18"/>
                <w:szCs w:val="18"/>
                <w:lang w:eastAsia="ru-RU"/>
              </w:rPr>
              <w:softHyphen/>
            </w:r>
            <w:r>
              <w:rPr>
                <w:rFonts w:ascii="Times New Roman" w:hAnsi="Times New Roman" w:eastAsia="Times New Roman" w:cs="Times New Roman"/>
                <w:sz w:val="18"/>
                <w:szCs w:val="18"/>
                <w:lang w:eastAsia="ru-RU"/>
              </w:rPr>
              <w:t>на изд.,тыс.руб.</w:t>
            </w:r>
          </w:p>
        </w:tc>
      </w:tr>
      <w:tr w14:paraId="6A1B6BD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67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746E3733">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3489D7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I кв.</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53CE5E8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II кв.</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2F0E7CD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III кв.</w:t>
            </w:r>
          </w:p>
        </w:tc>
        <w:tc>
          <w:tcPr>
            <w:tcW w:w="677" w:type="dxa"/>
            <w:tcBorders>
              <w:top w:val="single" w:color="000000" w:sz="6" w:space="0"/>
              <w:left w:val="single" w:color="000000" w:sz="6" w:space="0"/>
              <w:bottom w:val="single" w:color="000000" w:sz="6" w:space="0"/>
              <w:right w:val="single" w:color="000000" w:sz="6" w:space="0"/>
            </w:tcBorders>
            <w:shd w:val="clear" w:color="auto" w:fill="FFFFFF"/>
          </w:tcPr>
          <w:p w14:paraId="59D8760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IV кв.</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6036067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I кв.</w:t>
            </w:r>
          </w:p>
        </w:tc>
        <w:tc>
          <w:tcPr>
            <w:tcW w:w="390" w:type="dxa"/>
            <w:tcBorders>
              <w:top w:val="single" w:color="000000" w:sz="6" w:space="0"/>
              <w:left w:val="single" w:color="000000" w:sz="6" w:space="0"/>
              <w:bottom w:val="single" w:color="000000" w:sz="6" w:space="0"/>
              <w:right w:val="single" w:color="000000" w:sz="6" w:space="0"/>
            </w:tcBorders>
            <w:shd w:val="clear" w:color="auto" w:fill="FFFFFF"/>
          </w:tcPr>
          <w:p w14:paraId="13A4294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II кв.</w:t>
            </w:r>
          </w:p>
        </w:tc>
        <w:tc>
          <w:tcPr>
            <w:tcW w:w="416" w:type="dxa"/>
            <w:tcBorders>
              <w:top w:val="single" w:color="000000" w:sz="6" w:space="0"/>
              <w:left w:val="single" w:color="000000" w:sz="6" w:space="0"/>
              <w:bottom w:val="single" w:color="000000" w:sz="6" w:space="0"/>
              <w:right w:val="single" w:color="000000" w:sz="6" w:space="0"/>
            </w:tcBorders>
            <w:shd w:val="clear" w:color="auto" w:fill="FFFFFF"/>
          </w:tcPr>
          <w:p w14:paraId="1BD14FC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III кв.</w:t>
            </w:r>
          </w:p>
        </w:tc>
        <w:tc>
          <w:tcPr>
            <w:tcW w:w="1088" w:type="dxa"/>
            <w:tcBorders>
              <w:top w:val="single" w:color="000000" w:sz="6" w:space="0"/>
              <w:left w:val="single" w:color="000000" w:sz="6" w:space="0"/>
              <w:bottom w:val="single" w:color="000000" w:sz="6" w:space="0"/>
              <w:right w:val="single" w:color="000000" w:sz="6" w:space="0"/>
            </w:tcBorders>
            <w:shd w:val="clear" w:color="auto" w:fill="FFFFFF"/>
          </w:tcPr>
          <w:p w14:paraId="47EE793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IV кв.</w:t>
            </w: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22ACC005">
            <w:pPr>
              <w:spacing w:after="0" w:line="240" w:lineRule="auto"/>
              <w:rPr>
                <w:rFonts w:ascii="Times New Roman" w:hAnsi="Times New Roman" w:eastAsia="Times New Roman" w:cs="Times New Roman"/>
                <w:sz w:val="18"/>
                <w:szCs w:val="18"/>
                <w:lang w:eastAsia="ru-RU"/>
              </w:rPr>
            </w:pP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584F4A85">
            <w:pPr>
              <w:spacing w:after="0" w:line="240" w:lineRule="auto"/>
              <w:rPr>
                <w:rFonts w:ascii="Times New Roman" w:hAnsi="Times New Roman" w:eastAsia="Times New Roman" w:cs="Times New Roman"/>
                <w:sz w:val="18"/>
                <w:szCs w:val="18"/>
                <w:lang w:eastAsia="ru-RU"/>
              </w:rPr>
            </w:pP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74EAADD3">
            <w:pPr>
              <w:spacing w:after="0" w:line="240" w:lineRule="auto"/>
              <w:rPr>
                <w:rFonts w:ascii="Times New Roman" w:hAnsi="Times New Roman" w:eastAsia="Times New Roman" w:cs="Times New Roman"/>
                <w:sz w:val="18"/>
                <w:szCs w:val="18"/>
                <w:lang w:eastAsia="ru-RU"/>
              </w:rPr>
            </w:pPr>
          </w:p>
        </w:tc>
      </w:tr>
      <w:tr w14:paraId="556E98F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10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3905F30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18</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3448083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0,7</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A6EF45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1,2</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1D9FFAA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1,4</w:t>
            </w:r>
          </w:p>
        </w:tc>
        <w:tc>
          <w:tcPr>
            <w:tcW w:w="677" w:type="dxa"/>
            <w:tcBorders>
              <w:top w:val="single" w:color="000000" w:sz="6" w:space="0"/>
              <w:left w:val="single" w:color="000000" w:sz="6" w:space="0"/>
              <w:bottom w:val="single" w:color="000000" w:sz="6" w:space="0"/>
              <w:right w:val="single" w:color="000000" w:sz="6" w:space="0"/>
            </w:tcBorders>
            <w:shd w:val="clear" w:color="auto" w:fill="FFFFFF"/>
          </w:tcPr>
          <w:p w14:paraId="1D5FC51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0,8</w:t>
            </w: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7E18D6D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0,2</w:t>
            </w:r>
          </w:p>
        </w:tc>
        <w:tc>
          <w:tcPr>
            <w:tcW w:w="390" w:type="dxa"/>
            <w:tcBorders>
              <w:top w:val="single" w:color="000000" w:sz="6" w:space="0"/>
              <w:left w:val="single" w:color="000000" w:sz="6" w:space="0"/>
              <w:bottom w:val="single" w:color="000000" w:sz="6" w:space="0"/>
              <w:right w:val="single" w:color="000000" w:sz="6" w:space="0"/>
            </w:tcBorders>
            <w:shd w:val="clear" w:color="auto" w:fill="FFFFFF"/>
          </w:tcPr>
          <w:p w14:paraId="19F643D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w:t>
            </w:r>
          </w:p>
        </w:tc>
        <w:tc>
          <w:tcPr>
            <w:tcW w:w="416" w:type="dxa"/>
            <w:tcBorders>
              <w:top w:val="single" w:color="000000" w:sz="6" w:space="0"/>
              <w:left w:val="single" w:color="000000" w:sz="6" w:space="0"/>
              <w:bottom w:val="single" w:color="000000" w:sz="6" w:space="0"/>
              <w:right w:val="single" w:color="000000" w:sz="6" w:space="0"/>
            </w:tcBorders>
            <w:shd w:val="clear" w:color="auto" w:fill="FFFFFF"/>
          </w:tcPr>
          <w:p w14:paraId="1794FA8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0,5</w:t>
            </w:r>
          </w:p>
        </w:tc>
        <w:tc>
          <w:tcPr>
            <w:tcW w:w="1088" w:type="dxa"/>
            <w:tcBorders>
              <w:top w:val="single" w:color="000000" w:sz="6" w:space="0"/>
              <w:left w:val="single" w:color="000000" w:sz="6" w:space="0"/>
              <w:bottom w:val="single" w:color="000000" w:sz="6" w:space="0"/>
              <w:right w:val="single" w:color="000000" w:sz="6" w:space="0"/>
            </w:tcBorders>
            <w:shd w:val="clear" w:color="auto" w:fill="FFFFFF"/>
          </w:tcPr>
          <w:p w14:paraId="495ADC3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1,0</w:t>
            </w: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3DBEEA0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А</w:t>
            </w: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60258D7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15</w:t>
            </w: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1BB04C5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2,0</w:t>
            </w:r>
          </w:p>
        </w:tc>
      </w:tr>
      <w:tr w14:paraId="3376C7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10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0EEE8436">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6F52CE9A">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56CCD29E">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0AB8EE2A">
            <w:pPr>
              <w:spacing w:after="0" w:line="240" w:lineRule="auto"/>
              <w:rPr>
                <w:rFonts w:ascii="Times New Roman" w:hAnsi="Times New Roman" w:eastAsia="Times New Roman" w:cs="Times New Roman"/>
                <w:sz w:val="18"/>
                <w:szCs w:val="18"/>
                <w:lang w:eastAsia="ru-RU"/>
              </w:rPr>
            </w:pPr>
          </w:p>
        </w:tc>
        <w:tc>
          <w:tcPr>
            <w:tcW w:w="677" w:type="dxa"/>
            <w:tcBorders>
              <w:top w:val="single" w:color="000000" w:sz="6" w:space="0"/>
              <w:left w:val="single" w:color="000000" w:sz="6" w:space="0"/>
              <w:bottom w:val="single" w:color="000000" w:sz="6" w:space="0"/>
              <w:right w:val="single" w:color="000000" w:sz="6" w:space="0"/>
            </w:tcBorders>
            <w:shd w:val="clear" w:color="auto" w:fill="FFFFFF"/>
          </w:tcPr>
          <w:p w14:paraId="739570E9">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7198890">
            <w:pPr>
              <w:spacing w:after="0" w:line="240" w:lineRule="auto"/>
              <w:rPr>
                <w:rFonts w:ascii="Times New Roman" w:hAnsi="Times New Roman" w:eastAsia="Times New Roman" w:cs="Times New Roman"/>
                <w:sz w:val="18"/>
                <w:szCs w:val="18"/>
                <w:lang w:eastAsia="ru-RU"/>
              </w:rPr>
            </w:pPr>
          </w:p>
        </w:tc>
        <w:tc>
          <w:tcPr>
            <w:tcW w:w="390" w:type="dxa"/>
            <w:tcBorders>
              <w:top w:val="single" w:color="000000" w:sz="6" w:space="0"/>
              <w:left w:val="single" w:color="000000" w:sz="6" w:space="0"/>
              <w:bottom w:val="single" w:color="000000" w:sz="6" w:space="0"/>
              <w:right w:val="single" w:color="000000" w:sz="6" w:space="0"/>
            </w:tcBorders>
            <w:shd w:val="clear" w:color="auto" w:fill="FFFFFF"/>
          </w:tcPr>
          <w:p w14:paraId="3998E823">
            <w:pPr>
              <w:spacing w:after="0" w:line="240" w:lineRule="auto"/>
              <w:rPr>
                <w:rFonts w:ascii="Times New Roman" w:hAnsi="Times New Roman" w:eastAsia="Times New Roman" w:cs="Times New Roman"/>
                <w:sz w:val="18"/>
                <w:szCs w:val="18"/>
                <w:lang w:eastAsia="ru-RU"/>
              </w:rPr>
            </w:pPr>
          </w:p>
        </w:tc>
        <w:tc>
          <w:tcPr>
            <w:tcW w:w="416" w:type="dxa"/>
            <w:tcBorders>
              <w:top w:val="single" w:color="000000" w:sz="6" w:space="0"/>
              <w:left w:val="single" w:color="000000" w:sz="6" w:space="0"/>
              <w:bottom w:val="single" w:color="000000" w:sz="6" w:space="0"/>
              <w:right w:val="single" w:color="000000" w:sz="6" w:space="0"/>
            </w:tcBorders>
            <w:shd w:val="clear" w:color="auto" w:fill="FFFFFF"/>
          </w:tcPr>
          <w:p w14:paraId="3A0E48CD">
            <w:pPr>
              <w:spacing w:after="0" w:line="240" w:lineRule="auto"/>
              <w:rPr>
                <w:rFonts w:ascii="Times New Roman" w:hAnsi="Times New Roman" w:eastAsia="Times New Roman" w:cs="Times New Roman"/>
                <w:sz w:val="18"/>
                <w:szCs w:val="18"/>
                <w:lang w:eastAsia="ru-RU"/>
              </w:rPr>
            </w:pPr>
          </w:p>
        </w:tc>
        <w:tc>
          <w:tcPr>
            <w:tcW w:w="1088" w:type="dxa"/>
            <w:tcBorders>
              <w:top w:val="single" w:color="000000" w:sz="6" w:space="0"/>
              <w:left w:val="single" w:color="000000" w:sz="6" w:space="0"/>
              <w:bottom w:val="single" w:color="000000" w:sz="6" w:space="0"/>
              <w:right w:val="single" w:color="000000" w:sz="6" w:space="0"/>
            </w:tcBorders>
            <w:shd w:val="clear" w:color="auto" w:fill="FFFFFF"/>
          </w:tcPr>
          <w:p w14:paraId="510BC241">
            <w:pPr>
              <w:spacing w:after="0" w:line="240" w:lineRule="auto"/>
              <w:rPr>
                <w:rFonts w:ascii="Times New Roman" w:hAnsi="Times New Roman" w:eastAsia="Times New Roman" w:cs="Times New Roman"/>
                <w:sz w:val="18"/>
                <w:szCs w:val="18"/>
                <w:lang w:eastAsia="ru-RU"/>
              </w:rPr>
            </w:pP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4B28130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Б</w:t>
            </w: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5B6EBE1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10</w:t>
            </w: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427F94A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1.5</w:t>
            </w:r>
          </w:p>
        </w:tc>
      </w:tr>
      <w:tr w14:paraId="5E79D19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45" w:type="dxa"/>
            <w:left w:w="45" w:type="dxa"/>
            <w:bottom w:w="45" w:type="dxa"/>
            <w:right w:w="45" w:type="dxa"/>
          </w:tblCellMar>
        </w:tblPrEx>
        <w:trPr>
          <w:trHeight w:val="105" w:hRule="atLeast"/>
        </w:trPr>
        <w:tc>
          <w:tcPr>
            <w:tcW w:w="1268" w:type="dxa"/>
            <w:tcBorders>
              <w:top w:val="single" w:color="000000" w:sz="6" w:space="0"/>
              <w:left w:val="single" w:color="000000" w:sz="6" w:space="0"/>
              <w:bottom w:val="single" w:color="000000" w:sz="6" w:space="0"/>
              <w:right w:val="single" w:color="000000" w:sz="6" w:space="0"/>
            </w:tcBorders>
            <w:shd w:val="clear" w:color="auto" w:fill="FFFFFF"/>
          </w:tcPr>
          <w:p w14:paraId="6EC1E526">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1F80CA6F">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2AE2BFE5">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57E8772D">
            <w:pPr>
              <w:spacing w:after="0" w:line="240" w:lineRule="auto"/>
              <w:rPr>
                <w:rFonts w:ascii="Times New Roman" w:hAnsi="Times New Roman" w:eastAsia="Times New Roman" w:cs="Times New Roman"/>
                <w:sz w:val="18"/>
                <w:szCs w:val="18"/>
                <w:lang w:eastAsia="ru-RU"/>
              </w:rPr>
            </w:pPr>
          </w:p>
        </w:tc>
        <w:tc>
          <w:tcPr>
            <w:tcW w:w="677" w:type="dxa"/>
            <w:tcBorders>
              <w:top w:val="single" w:color="000000" w:sz="6" w:space="0"/>
              <w:left w:val="single" w:color="000000" w:sz="6" w:space="0"/>
              <w:bottom w:val="single" w:color="000000" w:sz="6" w:space="0"/>
              <w:right w:val="single" w:color="000000" w:sz="6" w:space="0"/>
            </w:tcBorders>
            <w:shd w:val="clear" w:color="auto" w:fill="FFFFFF"/>
          </w:tcPr>
          <w:p w14:paraId="0C30E207">
            <w:pPr>
              <w:spacing w:after="0" w:line="240" w:lineRule="auto"/>
              <w:rPr>
                <w:rFonts w:ascii="Times New Roman" w:hAnsi="Times New Roman" w:eastAsia="Times New Roman" w:cs="Times New Roman"/>
                <w:sz w:val="18"/>
                <w:szCs w:val="18"/>
                <w:lang w:eastAsia="ru-RU"/>
              </w:rPr>
            </w:pPr>
          </w:p>
        </w:tc>
        <w:tc>
          <w:tcPr>
            <w:tcW w:w="400" w:type="dxa"/>
            <w:tcBorders>
              <w:top w:val="single" w:color="000000" w:sz="6" w:space="0"/>
              <w:left w:val="single" w:color="000000" w:sz="6" w:space="0"/>
              <w:bottom w:val="single" w:color="000000" w:sz="6" w:space="0"/>
              <w:right w:val="single" w:color="000000" w:sz="6" w:space="0"/>
            </w:tcBorders>
            <w:shd w:val="clear" w:color="auto" w:fill="FFFFFF"/>
          </w:tcPr>
          <w:p w14:paraId="4A5BD081">
            <w:pPr>
              <w:spacing w:after="0" w:line="240" w:lineRule="auto"/>
              <w:rPr>
                <w:rFonts w:ascii="Times New Roman" w:hAnsi="Times New Roman" w:eastAsia="Times New Roman" w:cs="Times New Roman"/>
                <w:sz w:val="18"/>
                <w:szCs w:val="18"/>
                <w:lang w:eastAsia="ru-RU"/>
              </w:rPr>
            </w:pPr>
          </w:p>
        </w:tc>
        <w:tc>
          <w:tcPr>
            <w:tcW w:w="390" w:type="dxa"/>
            <w:tcBorders>
              <w:top w:val="single" w:color="000000" w:sz="6" w:space="0"/>
              <w:left w:val="single" w:color="000000" w:sz="6" w:space="0"/>
              <w:bottom w:val="single" w:color="000000" w:sz="6" w:space="0"/>
              <w:right w:val="single" w:color="000000" w:sz="6" w:space="0"/>
            </w:tcBorders>
            <w:shd w:val="clear" w:color="auto" w:fill="FFFFFF"/>
          </w:tcPr>
          <w:p w14:paraId="3F5AB3EA">
            <w:pPr>
              <w:spacing w:after="0" w:line="240" w:lineRule="auto"/>
              <w:rPr>
                <w:rFonts w:ascii="Times New Roman" w:hAnsi="Times New Roman" w:eastAsia="Times New Roman" w:cs="Times New Roman"/>
                <w:sz w:val="18"/>
                <w:szCs w:val="18"/>
                <w:lang w:eastAsia="ru-RU"/>
              </w:rPr>
            </w:pPr>
          </w:p>
        </w:tc>
        <w:tc>
          <w:tcPr>
            <w:tcW w:w="416" w:type="dxa"/>
            <w:tcBorders>
              <w:top w:val="single" w:color="000000" w:sz="6" w:space="0"/>
              <w:left w:val="single" w:color="000000" w:sz="6" w:space="0"/>
              <w:bottom w:val="single" w:color="000000" w:sz="6" w:space="0"/>
              <w:right w:val="single" w:color="000000" w:sz="6" w:space="0"/>
            </w:tcBorders>
            <w:shd w:val="clear" w:color="auto" w:fill="FFFFFF"/>
          </w:tcPr>
          <w:p w14:paraId="15B4E3B0">
            <w:pPr>
              <w:spacing w:after="0" w:line="240" w:lineRule="auto"/>
              <w:rPr>
                <w:rFonts w:ascii="Times New Roman" w:hAnsi="Times New Roman" w:eastAsia="Times New Roman" w:cs="Times New Roman"/>
                <w:sz w:val="18"/>
                <w:szCs w:val="18"/>
                <w:lang w:eastAsia="ru-RU"/>
              </w:rPr>
            </w:pPr>
          </w:p>
        </w:tc>
        <w:tc>
          <w:tcPr>
            <w:tcW w:w="1088" w:type="dxa"/>
            <w:tcBorders>
              <w:top w:val="single" w:color="000000" w:sz="6" w:space="0"/>
              <w:left w:val="single" w:color="000000" w:sz="6" w:space="0"/>
              <w:bottom w:val="single" w:color="000000" w:sz="6" w:space="0"/>
              <w:right w:val="single" w:color="000000" w:sz="6" w:space="0"/>
            </w:tcBorders>
            <w:shd w:val="clear" w:color="auto" w:fill="FFFFFF"/>
          </w:tcPr>
          <w:p w14:paraId="578F9BF2">
            <w:pPr>
              <w:spacing w:after="0" w:line="240" w:lineRule="auto"/>
              <w:rPr>
                <w:rFonts w:ascii="Times New Roman" w:hAnsi="Times New Roman" w:eastAsia="Times New Roman" w:cs="Times New Roman"/>
                <w:sz w:val="18"/>
                <w:szCs w:val="18"/>
                <w:lang w:eastAsia="ru-RU"/>
              </w:rPr>
            </w:pPr>
          </w:p>
        </w:tc>
        <w:tc>
          <w:tcPr>
            <w:tcW w:w="1077" w:type="dxa"/>
            <w:tcBorders>
              <w:top w:val="single" w:color="000000" w:sz="6" w:space="0"/>
              <w:left w:val="single" w:color="000000" w:sz="6" w:space="0"/>
              <w:bottom w:val="single" w:color="000000" w:sz="6" w:space="0"/>
              <w:right w:val="single" w:color="000000" w:sz="6" w:space="0"/>
            </w:tcBorders>
            <w:shd w:val="clear" w:color="auto" w:fill="FFFFFF"/>
          </w:tcPr>
          <w:p w14:paraId="3B5E77E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В</w:t>
            </w:r>
          </w:p>
        </w:tc>
        <w:tc>
          <w:tcPr>
            <w:tcW w:w="1893" w:type="dxa"/>
            <w:tcBorders>
              <w:top w:val="single" w:color="000000" w:sz="6" w:space="0"/>
              <w:left w:val="single" w:color="000000" w:sz="6" w:space="0"/>
              <w:bottom w:val="single" w:color="000000" w:sz="6" w:space="0"/>
              <w:right w:val="single" w:color="000000" w:sz="6" w:space="0"/>
            </w:tcBorders>
            <w:shd w:val="clear" w:color="auto" w:fill="FFFFFF"/>
          </w:tcPr>
          <w:p w14:paraId="322B468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20</w:t>
            </w:r>
          </w:p>
        </w:tc>
        <w:tc>
          <w:tcPr>
            <w:tcW w:w="1647" w:type="dxa"/>
            <w:tcBorders>
              <w:top w:val="single" w:color="000000" w:sz="6" w:space="0"/>
              <w:left w:val="single" w:color="000000" w:sz="6" w:space="0"/>
              <w:bottom w:val="single" w:color="000000" w:sz="6" w:space="0"/>
              <w:right w:val="single" w:color="000000" w:sz="6" w:space="0"/>
            </w:tcBorders>
            <w:shd w:val="clear" w:color="auto" w:fill="FFFFFF"/>
          </w:tcPr>
          <w:p w14:paraId="413D0F1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0,8</w:t>
            </w:r>
          </w:p>
        </w:tc>
      </w:tr>
    </w:tbl>
    <w:p w14:paraId="026A1940">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i/>
          <w:sz w:val="26"/>
          <w:szCs w:val="26"/>
          <w:lang w:eastAsia="ru-RU"/>
        </w:rPr>
        <w:t>Методические указания</w:t>
      </w:r>
    </w:p>
    <w:p w14:paraId="3B5750B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Фондоотдача Ф</w:t>
      </w:r>
      <w:r>
        <w:rPr>
          <w:rFonts w:ascii="Times New Roman" w:hAnsi="Times New Roman" w:eastAsia="Times New Roman" w:cs="Times New Roman"/>
          <w:sz w:val="26"/>
          <w:szCs w:val="26"/>
          <w:vertAlign w:val="subscript"/>
          <w:lang w:eastAsia="ru-RU"/>
        </w:rPr>
        <w:t>о</w:t>
      </w:r>
      <w:r>
        <w:rPr>
          <w:rFonts w:ascii="Times New Roman" w:hAnsi="Times New Roman" w:eastAsia="Times New Roman" w:cs="Times New Roman"/>
          <w:sz w:val="26"/>
          <w:szCs w:val="26"/>
          <w:lang w:eastAsia="ru-RU"/>
        </w:rPr>
        <w:t> в общем виде показывает, сколько выпущено продукции на 1 руб. основных средств, и рассчитывается по формуле</w:t>
      </w:r>
    </w:p>
    <w:p w14:paraId="1FC14E1D">
      <w:pPr>
        <w:spacing w:after="0" w:line="240" w:lineRule="auto"/>
        <w:jc w:val="center"/>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drawing>
          <wp:inline distT="0" distB="0" distL="0" distR="0">
            <wp:extent cx="2066925" cy="942975"/>
            <wp:effectExtent l="0" t="0" r="9525" b="9525"/>
            <wp:docPr id="4" name="Рисунок 4" descr="https://studfile.net/html/2706/988/html_VrI7kTTFya.c5PU/img-xG5ZM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https://studfile.net/html/2706/988/html_VrI7kTTFya.c5PU/img-xG5ZM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66925" cy="942975"/>
                    </a:xfrm>
                    <a:prstGeom prst="rect">
                      <a:avLst/>
                    </a:prstGeom>
                    <a:noFill/>
                    <a:ln>
                      <a:noFill/>
                    </a:ln>
                  </pic:spPr>
                </pic:pic>
              </a:graphicData>
            </a:graphic>
          </wp:inline>
        </w:drawing>
      </w:r>
    </w:p>
    <w:p w14:paraId="55DE64C8">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где z — количество наименований изделий; Ц</w:t>
      </w:r>
      <w:r>
        <w:rPr>
          <w:rFonts w:ascii="Times New Roman" w:hAnsi="Times New Roman" w:eastAsia="Times New Roman" w:cs="Times New Roman"/>
          <w:sz w:val="26"/>
          <w:szCs w:val="26"/>
          <w:vertAlign w:val="subscript"/>
          <w:lang w:eastAsia="ru-RU"/>
        </w:rPr>
        <w:t>j</w:t>
      </w:r>
      <w:r>
        <w:rPr>
          <w:rFonts w:ascii="Times New Roman" w:hAnsi="Times New Roman" w:eastAsia="Times New Roman" w:cs="Times New Roman"/>
          <w:sz w:val="26"/>
          <w:szCs w:val="26"/>
          <w:lang w:eastAsia="ru-RU"/>
        </w:rPr>
        <w:t> — оптовая цена изделия, руб/ед.; Q</w:t>
      </w:r>
      <w:r>
        <w:rPr>
          <w:rFonts w:ascii="Times New Roman" w:hAnsi="Times New Roman" w:eastAsia="Times New Roman" w:cs="Times New Roman"/>
          <w:sz w:val="26"/>
          <w:szCs w:val="26"/>
          <w:vertAlign w:val="subscript"/>
          <w:lang w:eastAsia="ru-RU"/>
        </w:rPr>
        <w:t>tj</w:t>
      </w:r>
      <w:r>
        <w:rPr>
          <w:rFonts w:ascii="Times New Roman" w:hAnsi="Times New Roman" w:eastAsia="Times New Roman" w:cs="Times New Roman"/>
          <w:sz w:val="26"/>
          <w:szCs w:val="26"/>
          <w:lang w:eastAsia="ru-RU"/>
        </w:rPr>
        <w:t> — годовой выпуск изделий j-го типоразмера, шт./год; Ф</w:t>
      </w:r>
      <w:r>
        <w:rPr>
          <w:rFonts w:ascii="Times New Roman" w:hAnsi="Times New Roman" w:eastAsia="Times New Roman" w:cs="Times New Roman"/>
          <w:sz w:val="26"/>
          <w:szCs w:val="26"/>
          <w:vertAlign w:val="subscript"/>
          <w:lang w:eastAsia="ru-RU"/>
        </w:rPr>
        <w:t>ср</w:t>
      </w:r>
      <w:r>
        <w:rPr>
          <w:rFonts w:ascii="Times New Roman" w:hAnsi="Times New Roman" w:eastAsia="Times New Roman" w:cs="Times New Roman"/>
          <w:sz w:val="26"/>
          <w:szCs w:val="26"/>
          <w:lang w:eastAsia="ru-RU"/>
        </w:rPr>
        <w:t> — средне годовая величина основных средств, руб.</w:t>
      </w:r>
    </w:p>
    <w:p w14:paraId="4FCD39FA">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Фондоемкость Ф</w:t>
      </w:r>
      <w:r>
        <w:rPr>
          <w:rFonts w:ascii="Times New Roman" w:hAnsi="Times New Roman" w:eastAsia="Times New Roman" w:cs="Times New Roman"/>
          <w:sz w:val="26"/>
          <w:szCs w:val="26"/>
          <w:vertAlign w:val="subscript"/>
          <w:lang w:eastAsia="ru-RU"/>
        </w:rPr>
        <w:t>е</w:t>
      </w:r>
      <w:r>
        <w:rPr>
          <w:rFonts w:ascii="Times New Roman" w:hAnsi="Times New Roman" w:eastAsia="Times New Roman" w:cs="Times New Roman"/>
          <w:sz w:val="26"/>
          <w:szCs w:val="26"/>
          <w:lang w:eastAsia="ru-RU"/>
        </w:rPr>
        <w:t> определяется как величина, обратная фондоотдаче.</w:t>
      </w:r>
    </w:p>
    <w:p w14:paraId="0F36063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i/>
          <w:iCs/>
          <w:sz w:val="26"/>
          <w:szCs w:val="26"/>
          <w:lang w:eastAsia="ru-RU"/>
        </w:rPr>
        <w:t>Решение:</w:t>
      </w:r>
    </w:p>
    <w:p w14:paraId="2698152A">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Среднегодовая стоимость основных средств:</w:t>
      </w:r>
    </w:p>
    <w:p w14:paraId="3370A8CD">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Ф</w:t>
      </w:r>
      <w:r>
        <w:rPr>
          <w:rFonts w:ascii="Times New Roman" w:hAnsi="Times New Roman" w:eastAsia="Times New Roman" w:cs="Times New Roman"/>
          <w:sz w:val="26"/>
          <w:szCs w:val="26"/>
          <w:vertAlign w:val="subscript"/>
          <w:lang w:eastAsia="ru-RU"/>
        </w:rPr>
        <w:t>ср</w:t>
      </w:r>
      <w:r>
        <w:rPr>
          <w:rFonts w:ascii="Times New Roman" w:hAnsi="Times New Roman" w:eastAsia="Times New Roman" w:cs="Times New Roman"/>
          <w:sz w:val="26"/>
          <w:szCs w:val="26"/>
          <w:lang w:eastAsia="ru-RU"/>
        </w:rPr>
        <w:t> = (0,7*12 + 1,2*9 + 1,4*6 + 0,8*3)/12 – (0,2*12 + 0,5*6 + 1*3)/12 = 19,5 млн руб.</w:t>
      </w:r>
    </w:p>
    <w:p w14:paraId="0408915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Фондоотдача основных средств:</w:t>
      </w:r>
    </w:p>
    <w:p w14:paraId="57BBD04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Ф</w:t>
      </w:r>
      <w:r>
        <w:rPr>
          <w:rFonts w:ascii="Times New Roman" w:hAnsi="Times New Roman" w:eastAsia="Times New Roman" w:cs="Times New Roman"/>
          <w:sz w:val="26"/>
          <w:szCs w:val="26"/>
          <w:vertAlign w:val="subscript"/>
          <w:lang w:eastAsia="ru-RU"/>
        </w:rPr>
        <w:t>о</w:t>
      </w:r>
      <w:r>
        <w:rPr>
          <w:rFonts w:ascii="Times New Roman" w:hAnsi="Times New Roman" w:eastAsia="Times New Roman" w:cs="Times New Roman"/>
          <w:sz w:val="26"/>
          <w:szCs w:val="26"/>
          <w:lang w:eastAsia="ru-RU"/>
        </w:rPr>
        <w:t>=(15*2+10*1,5+20*0,8)/19,5=3,13 руб/руб</w:t>
      </w:r>
    </w:p>
    <w:p w14:paraId="5B3122C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Фондоемкость основных средств:</w:t>
      </w:r>
    </w:p>
    <w:p w14:paraId="071126D6">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Ф</w:t>
      </w:r>
      <w:r>
        <w:rPr>
          <w:rFonts w:ascii="Times New Roman" w:hAnsi="Times New Roman" w:eastAsia="Times New Roman" w:cs="Times New Roman"/>
          <w:sz w:val="26"/>
          <w:szCs w:val="26"/>
          <w:vertAlign w:val="subscript"/>
          <w:lang w:eastAsia="ru-RU"/>
        </w:rPr>
        <w:t>е</w:t>
      </w:r>
      <w:r>
        <w:rPr>
          <w:rFonts w:ascii="Times New Roman" w:hAnsi="Times New Roman" w:eastAsia="Times New Roman" w:cs="Times New Roman"/>
          <w:sz w:val="26"/>
          <w:szCs w:val="26"/>
          <w:lang w:eastAsia="ru-RU"/>
        </w:rPr>
        <w:t>=19,5/(15*2+10*1,5+20*0,8)=0,32 руб/руб</w:t>
      </w:r>
    </w:p>
    <w:p w14:paraId="380B85BB">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Задача 2.</w:t>
      </w:r>
    </w:p>
    <w:p w14:paraId="2D16344C">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Определить относительную материалоемкость старой и новой модели. В отчетном году выпускался трактор мощностью 130 л. с, а его вес составлял 3,9 т. В текущем году начат выпуск тракторов мощностью 170 л. с, вес по сравнению с базовой моделью увеличился на 10%.</w:t>
      </w:r>
    </w:p>
    <w:p w14:paraId="47E10786">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Задача 3</w:t>
      </w:r>
    </w:p>
    <w:p w14:paraId="1EEA773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Предприятие реализовало за период 23 475 т продукции по цене 3 750 руб./т; полная себестоимость единицы продукции равна 3 068 руб./т. В том же периоде реализовано излишнее оборудование на сумму 253 тыс. руб.; остаточная стоимость этого оборудования составила 345 тыс. руб. Сумма внереализационных доходов и расходов за рассматриваемый период – 10 тыс. руб. Чрезвычайные доходы отсутствуют. Чрезвычайные расходы составили 20 тыс. руб. Налог на прибыль 35 %.</w:t>
      </w:r>
    </w:p>
    <w:p w14:paraId="23EB990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Рассчитайте валовую прибыль, прибыль до налогообложения, прибыль от обычной деятельности и чистую прибыль.</w:t>
      </w:r>
    </w:p>
    <w:p w14:paraId="205954B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Задача 4</w:t>
      </w:r>
    </w:p>
    <w:p w14:paraId="1E12CCEA">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цехе выпускается три вида продукции:</w:t>
      </w:r>
    </w:p>
    <w:p w14:paraId="524BF2D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w:t>
      </w:r>
    </w:p>
    <w:tbl>
      <w:tblPr>
        <w:tblStyle w:val="5"/>
        <w:tblW w:w="0" w:type="auto"/>
        <w:tblCellSpacing w:w="15" w:type="dxa"/>
        <w:tblInd w:w="0" w:type="dxa"/>
        <w:shd w:val="clear" w:color="auto" w:fill="FFFFFF"/>
        <w:tblLayout w:type="autofit"/>
        <w:tblCellMar>
          <w:top w:w="15" w:type="dxa"/>
          <w:left w:w="15" w:type="dxa"/>
          <w:bottom w:w="15" w:type="dxa"/>
          <w:right w:w="15" w:type="dxa"/>
        </w:tblCellMar>
      </w:tblPr>
      <w:tblGrid>
        <w:gridCol w:w="1539"/>
        <w:gridCol w:w="1782"/>
        <w:gridCol w:w="1400"/>
        <w:gridCol w:w="1975"/>
        <w:gridCol w:w="2749"/>
      </w:tblGrid>
      <w:tr w14:paraId="16E89A33">
        <w:tblPrEx>
          <w:shd w:val="clear" w:color="auto" w:fill="FFFFFF"/>
          <w:tblCellMar>
            <w:top w:w="15" w:type="dxa"/>
            <w:left w:w="15" w:type="dxa"/>
            <w:bottom w:w="15" w:type="dxa"/>
            <w:right w:w="15" w:type="dxa"/>
          </w:tblCellMar>
        </w:tblPrEx>
        <w:trPr>
          <w:tblCellSpacing w:w="15" w:type="dxa"/>
        </w:trPr>
        <w:tc>
          <w:tcPr>
            <w:tcW w:w="0" w:type="auto"/>
            <w:shd w:val="clear" w:color="auto" w:fill="FFFFFF"/>
            <w:vAlign w:val="center"/>
          </w:tcPr>
          <w:p w14:paraId="46B0070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 продукции</w:t>
            </w:r>
          </w:p>
        </w:tc>
        <w:tc>
          <w:tcPr>
            <w:tcW w:w="0" w:type="auto"/>
            <w:shd w:val="clear" w:color="auto" w:fill="FFFFFF"/>
            <w:vAlign w:val="center"/>
          </w:tcPr>
          <w:p w14:paraId="6A0AB17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Объем выпуска, ед.</w:t>
            </w:r>
          </w:p>
        </w:tc>
        <w:tc>
          <w:tcPr>
            <w:tcW w:w="0" w:type="auto"/>
            <w:shd w:val="clear" w:color="auto" w:fill="FFFFFF"/>
            <w:vAlign w:val="center"/>
          </w:tcPr>
          <w:p w14:paraId="37463FB3">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Цена за руб/ед.</w:t>
            </w:r>
          </w:p>
        </w:tc>
        <w:tc>
          <w:tcPr>
            <w:tcW w:w="0" w:type="auto"/>
            <w:shd w:val="clear" w:color="auto" w:fill="FFFFFF"/>
            <w:vAlign w:val="center"/>
          </w:tcPr>
          <w:p w14:paraId="1D06955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Себестоимость руб/ед.</w:t>
            </w:r>
          </w:p>
        </w:tc>
        <w:tc>
          <w:tcPr>
            <w:tcW w:w="0" w:type="auto"/>
            <w:shd w:val="clear" w:color="auto" w:fill="FFFFFF"/>
            <w:vAlign w:val="center"/>
          </w:tcPr>
          <w:p w14:paraId="209BDFE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Рентабельность продукции, %</w:t>
            </w:r>
          </w:p>
        </w:tc>
      </w:tr>
      <w:tr w14:paraId="113A1649">
        <w:tblPrEx>
          <w:tblCellMar>
            <w:top w:w="15" w:type="dxa"/>
            <w:left w:w="15" w:type="dxa"/>
            <w:bottom w:w="15" w:type="dxa"/>
            <w:right w:w="15" w:type="dxa"/>
          </w:tblCellMar>
        </w:tblPrEx>
        <w:trPr>
          <w:tblCellSpacing w:w="15" w:type="dxa"/>
        </w:trPr>
        <w:tc>
          <w:tcPr>
            <w:tcW w:w="0" w:type="auto"/>
            <w:shd w:val="clear" w:color="auto" w:fill="FFFFFF"/>
            <w:vAlign w:val="center"/>
          </w:tcPr>
          <w:p w14:paraId="747059B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w:t>
            </w:r>
          </w:p>
        </w:tc>
        <w:tc>
          <w:tcPr>
            <w:tcW w:w="0" w:type="auto"/>
            <w:shd w:val="clear" w:color="auto" w:fill="FFFFFF"/>
            <w:vAlign w:val="center"/>
          </w:tcPr>
          <w:p w14:paraId="152F7EE1">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10 000</w:t>
            </w:r>
          </w:p>
        </w:tc>
        <w:tc>
          <w:tcPr>
            <w:tcW w:w="0" w:type="auto"/>
            <w:shd w:val="clear" w:color="auto" w:fill="FFFFFF"/>
            <w:vAlign w:val="center"/>
          </w:tcPr>
          <w:p w14:paraId="5A2341B2">
            <w:pPr>
              <w:spacing w:after="0" w:line="240" w:lineRule="auto"/>
              <w:jc w:val="center"/>
              <w:rPr>
                <w:rFonts w:ascii="Times New Roman" w:hAnsi="Times New Roman" w:eastAsia="Times New Roman" w:cs="Times New Roman"/>
                <w:sz w:val="24"/>
                <w:szCs w:val="24"/>
                <w:lang w:eastAsia="ru-RU"/>
              </w:rPr>
            </w:pPr>
          </w:p>
        </w:tc>
        <w:tc>
          <w:tcPr>
            <w:tcW w:w="0" w:type="auto"/>
            <w:shd w:val="clear" w:color="auto" w:fill="FFFFFF"/>
            <w:vAlign w:val="center"/>
          </w:tcPr>
          <w:p w14:paraId="159C4034">
            <w:pPr>
              <w:spacing w:after="0" w:line="240" w:lineRule="auto"/>
              <w:jc w:val="center"/>
              <w:rPr>
                <w:rFonts w:ascii="Times New Roman" w:hAnsi="Times New Roman" w:eastAsia="Times New Roman" w:cs="Times New Roman"/>
                <w:sz w:val="24"/>
                <w:szCs w:val="24"/>
                <w:lang w:eastAsia="ru-RU"/>
              </w:rPr>
            </w:pPr>
          </w:p>
        </w:tc>
        <w:tc>
          <w:tcPr>
            <w:tcW w:w="0" w:type="auto"/>
            <w:shd w:val="clear" w:color="auto" w:fill="FFFFFF"/>
            <w:vAlign w:val="center"/>
          </w:tcPr>
          <w:p w14:paraId="2657CC01">
            <w:pPr>
              <w:spacing w:after="0" w:line="240" w:lineRule="auto"/>
              <w:jc w:val="center"/>
              <w:rPr>
                <w:rFonts w:ascii="Times New Roman" w:hAnsi="Times New Roman" w:eastAsia="Times New Roman" w:cs="Times New Roman"/>
                <w:sz w:val="24"/>
                <w:szCs w:val="24"/>
                <w:lang w:eastAsia="ru-RU"/>
              </w:rPr>
            </w:pPr>
          </w:p>
        </w:tc>
      </w:tr>
      <w:tr w14:paraId="339F5D87">
        <w:tblPrEx>
          <w:tblCellMar>
            <w:top w:w="15" w:type="dxa"/>
            <w:left w:w="15" w:type="dxa"/>
            <w:bottom w:w="15" w:type="dxa"/>
            <w:right w:w="15" w:type="dxa"/>
          </w:tblCellMar>
        </w:tblPrEx>
        <w:trPr>
          <w:tblCellSpacing w:w="15" w:type="dxa"/>
        </w:trPr>
        <w:tc>
          <w:tcPr>
            <w:tcW w:w="0" w:type="auto"/>
            <w:shd w:val="clear" w:color="auto" w:fill="FFFFFF"/>
            <w:vAlign w:val="center"/>
          </w:tcPr>
          <w:p w14:paraId="7C75B2C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w:t>
            </w:r>
          </w:p>
        </w:tc>
        <w:tc>
          <w:tcPr>
            <w:tcW w:w="0" w:type="auto"/>
            <w:shd w:val="clear" w:color="auto" w:fill="FFFFFF"/>
            <w:vAlign w:val="center"/>
          </w:tcPr>
          <w:p w14:paraId="4A58685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10 000</w:t>
            </w:r>
          </w:p>
        </w:tc>
        <w:tc>
          <w:tcPr>
            <w:tcW w:w="0" w:type="auto"/>
            <w:shd w:val="clear" w:color="auto" w:fill="FFFFFF"/>
            <w:vAlign w:val="center"/>
          </w:tcPr>
          <w:p w14:paraId="3CA7A8BF">
            <w:pPr>
              <w:spacing w:after="0" w:line="240" w:lineRule="auto"/>
              <w:jc w:val="center"/>
              <w:rPr>
                <w:rFonts w:ascii="Times New Roman" w:hAnsi="Times New Roman" w:eastAsia="Times New Roman" w:cs="Times New Roman"/>
                <w:sz w:val="24"/>
                <w:szCs w:val="24"/>
                <w:lang w:eastAsia="ru-RU"/>
              </w:rPr>
            </w:pPr>
          </w:p>
        </w:tc>
        <w:tc>
          <w:tcPr>
            <w:tcW w:w="0" w:type="auto"/>
            <w:shd w:val="clear" w:color="auto" w:fill="FFFFFF"/>
            <w:vAlign w:val="center"/>
          </w:tcPr>
          <w:p w14:paraId="07018ABF">
            <w:pPr>
              <w:spacing w:after="0" w:line="240" w:lineRule="auto"/>
              <w:jc w:val="center"/>
              <w:rPr>
                <w:rFonts w:ascii="Times New Roman" w:hAnsi="Times New Roman" w:eastAsia="Times New Roman" w:cs="Times New Roman"/>
                <w:sz w:val="24"/>
                <w:szCs w:val="24"/>
                <w:lang w:eastAsia="ru-RU"/>
              </w:rPr>
            </w:pPr>
          </w:p>
        </w:tc>
        <w:tc>
          <w:tcPr>
            <w:tcW w:w="0" w:type="auto"/>
            <w:shd w:val="clear" w:color="auto" w:fill="FFFFFF"/>
            <w:vAlign w:val="center"/>
          </w:tcPr>
          <w:p w14:paraId="61346F51">
            <w:pPr>
              <w:spacing w:after="0" w:line="240" w:lineRule="auto"/>
              <w:jc w:val="center"/>
              <w:rPr>
                <w:rFonts w:ascii="Times New Roman" w:hAnsi="Times New Roman" w:eastAsia="Times New Roman" w:cs="Times New Roman"/>
                <w:sz w:val="24"/>
                <w:szCs w:val="24"/>
                <w:lang w:eastAsia="ru-RU"/>
              </w:rPr>
            </w:pPr>
          </w:p>
        </w:tc>
      </w:tr>
      <w:tr w14:paraId="128F4411">
        <w:tblPrEx>
          <w:tblCellMar>
            <w:top w:w="15" w:type="dxa"/>
            <w:left w:w="15" w:type="dxa"/>
            <w:bottom w:w="15" w:type="dxa"/>
            <w:right w:w="15" w:type="dxa"/>
          </w:tblCellMar>
        </w:tblPrEx>
        <w:trPr>
          <w:tblCellSpacing w:w="15" w:type="dxa"/>
        </w:trPr>
        <w:tc>
          <w:tcPr>
            <w:tcW w:w="0" w:type="auto"/>
            <w:shd w:val="clear" w:color="auto" w:fill="FFFFFF"/>
            <w:vAlign w:val="center"/>
          </w:tcPr>
          <w:p w14:paraId="03D3DB7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w:t>
            </w:r>
          </w:p>
        </w:tc>
        <w:tc>
          <w:tcPr>
            <w:tcW w:w="0" w:type="auto"/>
            <w:shd w:val="clear" w:color="auto" w:fill="FFFFFF"/>
            <w:vAlign w:val="center"/>
          </w:tcPr>
          <w:p w14:paraId="7197FCE9">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10 000</w:t>
            </w:r>
          </w:p>
        </w:tc>
        <w:tc>
          <w:tcPr>
            <w:tcW w:w="0" w:type="auto"/>
            <w:shd w:val="clear" w:color="auto" w:fill="FFFFFF"/>
            <w:vAlign w:val="center"/>
          </w:tcPr>
          <w:p w14:paraId="6ECE60D1">
            <w:pPr>
              <w:spacing w:after="0" w:line="240" w:lineRule="auto"/>
              <w:jc w:val="center"/>
              <w:rPr>
                <w:rFonts w:ascii="Times New Roman" w:hAnsi="Times New Roman" w:eastAsia="Times New Roman" w:cs="Times New Roman"/>
                <w:sz w:val="24"/>
                <w:szCs w:val="24"/>
                <w:lang w:eastAsia="ru-RU"/>
              </w:rPr>
            </w:pPr>
          </w:p>
        </w:tc>
        <w:tc>
          <w:tcPr>
            <w:tcW w:w="0" w:type="auto"/>
            <w:shd w:val="clear" w:color="auto" w:fill="FFFFFF"/>
            <w:vAlign w:val="center"/>
          </w:tcPr>
          <w:p w14:paraId="7E651A99">
            <w:pPr>
              <w:spacing w:after="0" w:line="240" w:lineRule="auto"/>
              <w:jc w:val="center"/>
              <w:rPr>
                <w:rFonts w:ascii="Times New Roman" w:hAnsi="Times New Roman" w:eastAsia="Times New Roman" w:cs="Times New Roman"/>
                <w:sz w:val="24"/>
                <w:szCs w:val="24"/>
                <w:lang w:eastAsia="ru-RU"/>
              </w:rPr>
            </w:pPr>
          </w:p>
        </w:tc>
        <w:tc>
          <w:tcPr>
            <w:tcW w:w="0" w:type="auto"/>
            <w:shd w:val="clear" w:color="auto" w:fill="FFFFFF"/>
            <w:vAlign w:val="center"/>
          </w:tcPr>
          <w:p w14:paraId="07BA5659">
            <w:pPr>
              <w:spacing w:after="0" w:line="240" w:lineRule="auto"/>
              <w:jc w:val="center"/>
              <w:rPr>
                <w:rFonts w:ascii="Times New Roman" w:hAnsi="Times New Roman" w:eastAsia="Times New Roman" w:cs="Times New Roman"/>
                <w:sz w:val="24"/>
                <w:szCs w:val="24"/>
                <w:lang w:eastAsia="ru-RU"/>
              </w:rPr>
            </w:pPr>
          </w:p>
        </w:tc>
      </w:tr>
    </w:tbl>
    <w:p w14:paraId="1D32E857">
      <w:pPr>
        <w:spacing w:after="0" w:line="240" w:lineRule="auto"/>
        <w:rPr>
          <w:rFonts w:ascii="Times New Roman" w:hAnsi="Times New Roman" w:eastAsia="Times New Roman" w:cs="Times New Roman"/>
          <w:sz w:val="24"/>
          <w:szCs w:val="24"/>
          <w:lang w:eastAsia="ru-RU"/>
        </w:rPr>
      </w:pPr>
    </w:p>
    <w:p w14:paraId="450812D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Постоянные расходы по цеху составляет 1200 тыс. руб. Постоянные расходы распределяются пропорционально выпуску. Решено прекратить выпуск продукции В.</w:t>
      </w:r>
    </w:p>
    <w:p w14:paraId="61C8B08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Какова будет рентабельность продукции А и Б?</w:t>
      </w:r>
    </w:p>
    <w:p w14:paraId="6B28273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Задача 5</w:t>
      </w:r>
    </w:p>
    <w:p w14:paraId="7E76625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За год предприятием произведена и реализована следующая продукция:</w:t>
      </w:r>
    </w:p>
    <w:p w14:paraId="1EA6B3B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w:t>
      </w:r>
    </w:p>
    <w:tbl>
      <w:tblPr>
        <w:tblStyle w:val="5"/>
        <w:tblW w:w="0" w:type="auto"/>
        <w:tblCellSpacing w:w="15" w:type="dxa"/>
        <w:tblInd w:w="0" w:type="dxa"/>
        <w:shd w:val="clear" w:color="auto" w:fill="FFFFFF"/>
        <w:tblLayout w:type="autofit"/>
        <w:tblCellMar>
          <w:top w:w="15" w:type="dxa"/>
          <w:left w:w="15" w:type="dxa"/>
          <w:bottom w:w="15" w:type="dxa"/>
          <w:right w:w="15" w:type="dxa"/>
        </w:tblCellMar>
      </w:tblPr>
      <w:tblGrid>
        <w:gridCol w:w="1659"/>
        <w:gridCol w:w="2060"/>
        <w:gridCol w:w="2446"/>
        <w:gridCol w:w="2301"/>
      </w:tblGrid>
      <w:tr w14:paraId="03DCEA8F">
        <w:tblPrEx>
          <w:shd w:val="clear" w:color="auto" w:fill="FFFFFF"/>
          <w:tblCellMar>
            <w:top w:w="15" w:type="dxa"/>
            <w:left w:w="15" w:type="dxa"/>
            <w:bottom w:w="15" w:type="dxa"/>
            <w:right w:w="15" w:type="dxa"/>
          </w:tblCellMar>
        </w:tblPrEx>
        <w:trPr>
          <w:tblCellSpacing w:w="15" w:type="dxa"/>
        </w:trPr>
        <w:tc>
          <w:tcPr>
            <w:tcW w:w="0" w:type="auto"/>
            <w:shd w:val="clear" w:color="auto" w:fill="FFFFFF"/>
            <w:vAlign w:val="center"/>
          </w:tcPr>
          <w:p w14:paraId="7C4A2C4D">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 продукции</w:t>
            </w:r>
          </w:p>
        </w:tc>
        <w:tc>
          <w:tcPr>
            <w:tcW w:w="0" w:type="auto"/>
            <w:shd w:val="clear" w:color="auto" w:fill="FFFFFF"/>
            <w:vAlign w:val="center"/>
          </w:tcPr>
          <w:p w14:paraId="4492939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Объем выпуска, ед.</w:t>
            </w:r>
          </w:p>
        </w:tc>
        <w:tc>
          <w:tcPr>
            <w:tcW w:w="0" w:type="auto"/>
            <w:shd w:val="clear" w:color="auto" w:fill="FFFFFF"/>
            <w:vAlign w:val="center"/>
          </w:tcPr>
          <w:p w14:paraId="4634C70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Себестоимость, руб/ед.</w:t>
            </w:r>
          </w:p>
        </w:tc>
        <w:tc>
          <w:tcPr>
            <w:tcW w:w="0" w:type="auto"/>
            <w:shd w:val="clear" w:color="auto" w:fill="FFFFFF"/>
            <w:vAlign w:val="center"/>
          </w:tcPr>
          <w:p w14:paraId="71C3E960">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Средняя цена, руб/ед.</w:t>
            </w:r>
          </w:p>
        </w:tc>
      </w:tr>
      <w:tr w14:paraId="6DC0FDC0">
        <w:tblPrEx>
          <w:tblCellMar>
            <w:top w:w="15" w:type="dxa"/>
            <w:left w:w="15" w:type="dxa"/>
            <w:bottom w:w="15" w:type="dxa"/>
            <w:right w:w="15" w:type="dxa"/>
          </w:tblCellMar>
        </w:tblPrEx>
        <w:trPr>
          <w:tblCellSpacing w:w="15" w:type="dxa"/>
        </w:trPr>
        <w:tc>
          <w:tcPr>
            <w:tcW w:w="0" w:type="auto"/>
            <w:shd w:val="clear" w:color="auto" w:fill="FFFFFF"/>
            <w:vAlign w:val="center"/>
          </w:tcPr>
          <w:p w14:paraId="4D1F2BF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 А</w:t>
            </w:r>
          </w:p>
        </w:tc>
        <w:tc>
          <w:tcPr>
            <w:tcW w:w="0" w:type="auto"/>
            <w:shd w:val="clear" w:color="auto" w:fill="FFFFFF"/>
            <w:vAlign w:val="center"/>
          </w:tcPr>
          <w:p w14:paraId="3FE68F8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15 500</w:t>
            </w:r>
          </w:p>
        </w:tc>
        <w:tc>
          <w:tcPr>
            <w:tcW w:w="0" w:type="auto"/>
            <w:shd w:val="clear" w:color="auto" w:fill="FFFFFF"/>
            <w:vAlign w:val="center"/>
          </w:tcPr>
          <w:p w14:paraId="0B1CFDFF">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1 700</w:t>
            </w:r>
          </w:p>
        </w:tc>
        <w:tc>
          <w:tcPr>
            <w:tcW w:w="0" w:type="auto"/>
            <w:shd w:val="clear" w:color="auto" w:fill="FFFFFF"/>
            <w:vAlign w:val="center"/>
          </w:tcPr>
          <w:p w14:paraId="7248CBD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2 000</w:t>
            </w:r>
          </w:p>
        </w:tc>
      </w:tr>
      <w:tr w14:paraId="31988EAB">
        <w:tblPrEx>
          <w:tblCellMar>
            <w:top w:w="15" w:type="dxa"/>
            <w:left w:w="15" w:type="dxa"/>
            <w:bottom w:w="15" w:type="dxa"/>
            <w:right w:w="15" w:type="dxa"/>
          </w:tblCellMar>
        </w:tblPrEx>
        <w:trPr>
          <w:tblCellSpacing w:w="15" w:type="dxa"/>
        </w:trPr>
        <w:tc>
          <w:tcPr>
            <w:tcW w:w="0" w:type="auto"/>
            <w:shd w:val="clear" w:color="auto" w:fill="FFFFFF"/>
            <w:vAlign w:val="center"/>
          </w:tcPr>
          <w:p w14:paraId="1FD39854">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 Б</w:t>
            </w:r>
          </w:p>
        </w:tc>
        <w:tc>
          <w:tcPr>
            <w:tcW w:w="0" w:type="auto"/>
            <w:shd w:val="clear" w:color="auto" w:fill="FFFFFF"/>
            <w:vAlign w:val="center"/>
          </w:tcPr>
          <w:p w14:paraId="13877F72">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20 000</w:t>
            </w:r>
          </w:p>
        </w:tc>
        <w:tc>
          <w:tcPr>
            <w:tcW w:w="0" w:type="auto"/>
            <w:shd w:val="clear" w:color="auto" w:fill="FFFFFF"/>
            <w:vAlign w:val="center"/>
          </w:tcPr>
          <w:p w14:paraId="5031035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1 400</w:t>
            </w:r>
          </w:p>
        </w:tc>
        <w:tc>
          <w:tcPr>
            <w:tcW w:w="0" w:type="auto"/>
            <w:shd w:val="clear" w:color="auto" w:fill="FFFFFF"/>
            <w:vAlign w:val="center"/>
          </w:tcPr>
          <w:p w14:paraId="035A130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1 500</w:t>
            </w:r>
          </w:p>
        </w:tc>
      </w:tr>
      <w:tr w14:paraId="42E9500A">
        <w:tblPrEx>
          <w:tblCellMar>
            <w:top w:w="15" w:type="dxa"/>
            <w:left w:w="15" w:type="dxa"/>
            <w:bottom w:w="15" w:type="dxa"/>
            <w:right w:w="15" w:type="dxa"/>
          </w:tblCellMar>
        </w:tblPrEx>
        <w:trPr>
          <w:tblCellSpacing w:w="15" w:type="dxa"/>
        </w:trPr>
        <w:tc>
          <w:tcPr>
            <w:tcW w:w="0" w:type="auto"/>
            <w:shd w:val="clear" w:color="auto" w:fill="FFFFFF"/>
            <w:vAlign w:val="center"/>
          </w:tcPr>
          <w:p w14:paraId="44A60685">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вид В</w:t>
            </w:r>
          </w:p>
        </w:tc>
        <w:tc>
          <w:tcPr>
            <w:tcW w:w="0" w:type="auto"/>
            <w:shd w:val="clear" w:color="auto" w:fill="FFFFFF"/>
            <w:vAlign w:val="center"/>
          </w:tcPr>
          <w:p w14:paraId="3054F256">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12 000</w:t>
            </w:r>
          </w:p>
        </w:tc>
        <w:tc>
          <w:tcPr>
            <w:tcW w:w="0" w:type="auto"/>
            <w:shd w:val="clear" w:color="auto" w:fill="FFFFFF"/>
            <w:vAlign w:val="center"/>
          </w:tcPr>
          <w:p w14:paraId="45E194CC">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1 500</w:t>
            </w:r>
          </w:p>
        </w:tc>
        <w:tc>
          <w:tcPr>
            <w:tcW w:w="0" w:type="auto"/>
            <w:shd w:val="clear" w:color="auto" w:fill="FFFFFF"/>
            <w:vAlign w:val="center"/>
          </w:tcPr>
          <w:p w14:paraId="7A1641DA">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1 800</w:t>
            </w:r>
          </w:p>
        </w:tc>
      </w:tr>
    </w:tbl>
    <w:p w14:paraId="0BB0759D">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w:t>
      </w:r>
    </w:p>
    <w:p w14:paraId="0B9CC3AE">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Первоначальная стоимость основных средств на начало года – 40 000 тыс. руб. В марте в эксплуатацию введены новые основные средства на сумму 800 тыс. руб., а в апреле выведены из эксплуатации старые на сумму 12 000 тыс. руб.</w:t>
      </w:r>
    </w:p>
    <w:p w14:paraId="180BB42B">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Среднеквартальные суммы оборотных средств, тыс. руб:</w:t>
      </w:r>
    </w:p>
    <w:p w14:paraId="140B93D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I квартал 3 457,8</w:t>
      </w:r>
    </w:p>
    <w:p w14:paraId="1B32634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II квартал 3 678,3</w:t>
      </w:r>
    </w:p>
    <w:p w14:paraId="7716CCDD">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III квартал 3 289,4</w:t>
      </w:r>
    </w:p>
    <w:p w14:paraId="40BE3E16">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IV квартал 3 788,5</w:t>
      </w:r>
    </w:p>
    <w:p w14:paraId="5D6098F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i/>
          <w:iCs/>
          <w:sz w:val="26"/>
          <w:szCs w:val="26"/>
          <w:lang w:eastAsia="ru-RU"/>
        </w:rPr>
        <w:t>Рассчитайте рентабельность производства и рентабельность продукции.</w:t>
      </w:r>
    </w:p>
    <w:p w14:paraId="5DD87CA4">
      <w:pPr>
        <w:spacing w:after="0" w:line="240" w:lineRule="auto"/>
        <w:jc w:val="both"/>
        <w:rPr>
          <w:rFonts w:ascii="Times New Roman" w:hAnsi="Times New Roman" w:eastAsia="Calibri" w:cs="Times New Roman"/>
          <w:sz w:val="26"/>
          <w:szCs w:val="26"/>
        </w:rPr>
      </w:pPr>
    </w:p>
    <w:p w14:paraId="55327BAA">
      <w:pPr>
        <w:spacing w:before="100" w:beforeAutospacing="1" w:after="100" w:afterAutospacing="1" w:line="240" w:lineRule="auto"/>
        <w:jc w:val="both"/>
        <w:rPr>
          <w:rFonts w:ascii="Times New Roman" w:hAnsi="Times New Roman" w:eastAsia="Times New Roman" w:cs="Times New Roman"/>
          <w:b/>
          <w:bCs/>
          <w:sz w:val="26"/>
          <w:szCs w:val="26"/>
          <w:u w:val="single"/>
          <w:lang w:eastAsia="ru-RU"/>
        </w:rPr>
      </w:pPr>
      <w:r>
        <w:rPr>
          <w:rFonts w:ascii="Times New Roman" w:hAnsi="Times New Roman" w:eastAsia="Times New Roman" w:cs="Times New Roman"/>
          <w:b/>
          <w:bCs/>
          <w:sz w:val="26"/>
          <w:szCs w:val="26"/>
          <w:u w:val="single"/>
          <w:lang w:eastAsia="ru-RU"/>
        </w:rPr>
        <w:t>Тема 7.Основные характеристики организации</w:t>
      </w:r>
    </w:p>
    <w:p w14:paraId="0CBF0BAB">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Задание 1. Определение типа организации</w:t>
      </w:r>
    </w:p>
    <w:p w14:paraId="182F499C">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Прочитайте характеристику организаций, представленную в таблицу, и определите их тип по следующим признакам: по правовому положению; по типу реализуемых функций; по виду и характеру хозяйственной деятельности.</w:t>
      </w:r>
    </w:p>
    <w:p w14:paraId="692798C5">
      <w:pPr>
        <w:spacing w:after="0" w:line="240" w:lineRule="auto"/>
        <w:jc w:val="both"/>
        <w:rPr>
          <w:rFonts w:ascii="Times New Roman" w:hAnsi="Times New Roman" w:eastAsia="Times New Roman" w:cs="Times New Roman"/>
          <w:i/>
          <w:iCs/>
          <w:sz w:val="26"/>
          <w:szCs w:val="26"/>
          <w:lang w:eastAsia="ru-RU"/>
        </w:rPr>
      </w:pPr>
      <w:r>
        <w:rPr>
          <w:rFonts w:ascii="Times New Roman" w:hAnsi="Times New Roman" w:eastAsia="Times New Roman" w:cs="Times New Roman"/>
          <w:i/>
          <w:iCs/>
          <w:sz w:val="26"/>
          <w:szCs w:val="26"/>
          <w:lang w:eastAsia="ru-RU"/>
        </w:rPr>
        <w:t xml:space="preserve">Таблица </w:t>
      </w:r>
    </w:p>
    <w:tbl>
      <w:tblPr>
        <w:tblStyle w:val="21"/>
        <w:tblW w:w="9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6901"/>
        <w:gridCol w:w="1752"/>
      </w:tblGrid>
      <w:tr w14:paraId="1F54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2F1CB920">
            <w:pPr>
              <w:spacing w:before="100" w:beforeAutospacing="1" w:after="100" w:afterAutospacing="1" w:line="240" w:lineRule="auto"/>
              <w:jc w:val="center"/>
              <w:rPr>
                <w:rFonts w:ascii="Times New Roman" w:hAnsi="Times New Roman" w:eastAsia="Times New Roman" w:cs="Times New Roman"/>
                <w:lang w:eastAsia="ru-RU"/>
              </w:rPr>
            </w:pPr>
            <w:r>
              <w:rPr>
                <w:rFonts w:ascii="Times New Roman" w:hAnsi="Times New Roman" w:eastAsia="Times New Roman" w:cs="Times New Roman"/>
                <w:lang w:eastAsia="ru-RU"/>
              </w:rPr>
              <w:t>№</w:t>
            </w:r>
          </w:p>
        </w:tc>
        <w:tc>
          <w:tcPr>
            <w:tcW w:w="6901" w:type="dxa"/>
          </w:tcPr>
          <w:p w14:paraId="7BF6C841">
            <w:pPr>
              <w:spacing w:before="100" w:beforeAutospacing="1" w:after="100" w:afterAutospacing="1" w:line="240" w:lineRule="auto"/>
              <w:jc w:val="center"/>
              <w:rPr>
                <w:rFonts w:ascii="Times New Roman" w:hAnsi="Times New Roman" w:eastAsia="Times New Roman" w:cs="Times New Roman"/>
                <w:lang w:eastAsia="ru-RU"/>
              </w:rPr>
            </w:pPr>
            <w:r>
              <w:rPr>
                <w:rFonts w:ascii="Times New Roman" w:hAnsi="Times New Roman" w:eastAsia="Times New Roman" w:cs="Times New Roman"/>
                <w:lang w:eastAsia="ru-RU"/>
              </w:rPr>
              <w:t>Характеристика организации</w:t>
            </w:r>
          </w:p>
          <w:p w14:paraId="456D5854">
            <w:pPr>
              <w:spacing w:before="100" w:beforeAutospacing="1" w:after="100" w:afterAutospacing="1" w:line="240" w:lineRule="auto"/>
              <w:jc w:val="center"/>
              <w:rPr>
                <w:rFonts w:ascii="Times New Roman" w:hAnsi="Times New Roman" w:eastAsia="Times New Roman" w:cs="Times New Roman"/>
                <w:lang w:eastAsia="ru-RU"/>
              </w:rPr>
            </w:pPr>
          </w:p>
        </w:tc>
        <w:tc>
          <w:tcPr>
            <w:tcW w:w="1752" w:type="dxa"/>
          </w:tcPr>
          <w:p w14:paraId="0EE26BF4">
            <w:pPr>
              <w:spacing w:before="100" w:beforeAutospacing="1" w:after="100" w:afterAutospacing="1" w:line="240" w:lineRule="auto"/>
              <w:jc w:val="center"/>
              <w:rPr>
                <w:rFonts w:ascii="Times New Roman" w:hAnsi="Times New Roman" w:eastAsia="Times New Roman" w:cs="Times New Roman"/>
                <w:lang w:eastAsia="ru-RU"/>
              </w:rPr>
            </w:pPr>
            <w:r>
              <w:rPr>
                <w:rFonts w:ascii="Times New Roman" w:hAnsi="Times New Roman" w:eastAsia="Times New Roman" w:cs="Times New Roman"/>
                <w:lang w:eastAsia="ru-RU"/>
              </w:rPr>
              <w:t>Тип организации</w:t>
            </w:r>
          </w:p>
        </w:tc>
      </w:tr>
      <w:tr w14:paraId="059F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7CBC8612">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6770671C">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Фирма «Грант» осуществляет международные транспортноэкспедиторские услуги. Она учреждена господином Макаровым, который в соответствии с решением учредителя и на основании устава общества несет ответственность за убытки, связанные с деятельностью, всем своим имуществом в полном размере</w:t>
            </w:r>
          </w:p>
        </w:tc>
        <w:tc>
          <w:tcPr>
            <w:tcW w:w="1752" w:type="dxa"/>
          </w:tcPr>
          <w:p w14:paraId="5E307FB3">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1D00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63E4308B">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44273E2E">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Швейная фабрика «Опал» создана на основе объединения капиталов 15 предпринимателей и управления имуществом города N, которому принадлежит 35 % акций предприятия. Через некоторое время предприятие осуществило дополнительную эмиссию акций, 40 % которых были приобретены учредителями, а остальные с их согласия были приобретены «Юг-банком» и немецкой фирмой «Фогель»</w:t>
            </w:r>
          </w:p>
        </w:tc>
        <w:tc>
          <w:tcPr>
            <w:tcW w:w="1752" w:type="dxa"/>
          </w:tcPr>
          <w:p w14:paraId="308943F4">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3C6B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3D372975">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083E38BC">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Государственная пивоваренная компания «Степная жемчужина» в 1992 г. была приватизирована работниками предприятия, численность которых составляла 358 человек. Для увеличения уставного капитала в 1998 г. компания осуществила дополнительную эмиссию ценных бумаг и провела их свободную продажу на фондовой бирже. Общее количество собственников в соответствии с реестром составило 424 человека</w:t>
            </w:r>
          </w:p>
        </w:tc>
        <w:tc>
          <w:tcPr>
            <w:tcW w:w="1752" w:type="dxa"/>
          </w:tcPr>
          <w:p w14:paraId="561345DC">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03C9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118848C8">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345CE897">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Организация создана как добровольное объединение персонала ПАО «Металлический завод», администрации 20-го муниципального округа и ПАО «Стройтрест» для строительства гаражей за счет паевых взносов членов организации, а также свободной продажи части гаражей, на прибыль от которой предусматривается строительство пункта технического обслуживания для автомобилей членов общества</w:t>
            </w:r>
          </w:p>
        </w:tc>
        <w:tc>
          <w:tcPr>
            <w:tcW w:w="1752" w:type="dxa"/>
          </w:tcPr>
          <w:p w14:paraId="6B53AAB7">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4AA2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561F77C5">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104297F0">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Организация «Афганвет» учреждена бывшими воинами- афганцами и городским военным комиссариатом, который предоставил для организации помещения. Переданное членами организации имущество и помещения являются собственностью организации. Фонд участвует в деятельности хозяйственного общества, оказывающего спортивные и фитнес-услуги, а также торгующего спортивным и охотничьим снаряжением. Организация определила своими целями патриотическое воспитание молодежи, их подготовку к службе в армии, социальную защиту ветеранов боевых действий</w:t>
            </w:r>
          </w:p>
        </w:tc>
        <w:tc>
          <w:tcPr>
            <w:tcW w:w="1752" w:type="dxa"/>
          </w:tcPr>
          <w:p w14:paraId="65CB7DB8">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1A23D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66FD28F0">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1918726E">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Фирма «Нива», занимающаяся выпуском хлебобулочных изделий, открыла кафе быстрого питания. Фирма заключила договор с компанией «Сбарро», в соответствии с которым последняя предоставляет технологию и оборудование для производства пиццы и исключительное право сбыта продукции под своей торговой маркой. В свою очередь владельцы фирмы «Нива» в счет поставок оборудования продали «Сбарро» 15 % своих акций и обязались выплачивать 10 % прибыли от работы кафе</w:t>
            </w:r>
          </w:p>
        </w:tc>
        <w:tc>
          <w:tcPr>
            <w:tcW w:w="1752" w:type="dxa"/>
          </w:tcPr>
          <w:p w14:paraId="59EAA75F">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38AC9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6C07A579">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7C640080">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Пятеро бывших однокурсников создали организацию по производству электробытовых систем защиты и пожарной безопасности, в работе которой, а также в реализации производимой продукции и ее послепродажном обслуживании они принимают личное участие. В соответствии с уставом половина их имущественных паевых взносов объявлена неделимой. Каждый член организации имеет один голос, а прибыль решением собрания распределяется пропорционально личному участию</w:t>
            </w:r>
          </w:p>
        </w:tc>
        <w:tc>
          <w:tcPr>
            <w:tcW w:w="1752" w:type="dxa"/>
          </w:tcPr>
          <w:p w14:paraId="23741DEC">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21B5A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513A5490">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45CB0196">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Организация «Вифлеемская звезда» создана на добровольной основе единомышленниками, которые передали ей в собственность свое имущество, для удовлетворения общих духовных интересов. Они занимаются также издательством религиозной литературы и изготовлением предметов культа и соответствующей символики. Организация занимается предпринимательской деятельностью с целью реализации своей продукции</w:t>
            </w:r>
          </w:p>
        </w:tc>
        <w:tc>
          <w:tcPr>
            <w:tcW w:w="1752" w:type="dxa"/>
          </w:tcPr>
          <w:p w14:paraId="1808B934">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4E59F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51DFF822">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183EFF8E">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Пятеро бывших однокурсников университета на основе своих денежных вкладов создали организацию по производству ультразвукового массажера для реабилитации пациентов после переломов. В соответствии с уставом несут полную субсидиарную ответственность по сделкам всем своим имуществом. Их бывшие однокурсники передали им в управление свои денежные вклады, но по уставу они не могут представлять организацию</w:t>
            </w:r>
          </w:p>
        </w:tc>
        <w:tc>
          <w:tcPr>
            <w:tcW w:w="1752" w:type="dxa"/>
          </w:tcPr>
          <w:p w14:paraId="43DE9DD6">
            <w:pPr>
              <w:spacing w:before="100" w:beforeAutospacing="1" w:after="100" w:afterAutospacing="1" w:line="240" w:lineRule="auto"/>
              <w:jc w:val="both"/>
              <w:rPr>
                <w:rFonts w:ascii="Times New Roman" w:hAnsi="Times New Roman" w:eastAsia="Times New Roman" w:cs="Times New Roman"/>
                <w:sz w:val="18"/>
                <w:szCs w:val="18"/>
                <w:lang w:eastAsia="ru-RU"/>
              </w:rPr>
            </w:pPr>
          </w:p>
        </w:tc>
      </w:tr>
      <w:tr w14:paraId="54382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6D6D39C3">
            <w:pPr>
              <w:numPr>
                <w:ilvl w:val="0"/>
                <w:numId w:val="29"/>
              </w:numPr>
              <w:spacing w:before="100" w:beforeAutospacing="1" w:after="100" w:afterAutospacing="1" w:line="240" w:lineRule="auto"/>
              <w:contextualSpacing/>
              <w:jc w:val="both"/>
              <w:rPr>
                <w:rFonts w:ascii="Times New Roman" w:hAnsi="Times New Roman" w:eastAsia="Times New Roman" w:cs="Times New Roman"/>
                <w:sz w:val="18"/>
                <w:szCs w:val="18"/>
                <w:lang w:eastAsia="ru-RU"/>
              </w:rPr>
            </w:pPr>
          </w:p>
        </w:tc>
        <w:tc>
          <w:tcPr>
            <w:tcW w:w="6901" w:type="dxa"/>
          </w:tcPr>
          <w:p w14:paraId="124DE14F">
            <w:pPr>
              <w:spacing w:before="100" w:beforeAutospacing="1" w:after="100" w:afterAutospacing="1" w:line="240" w:lineRule="auto"/>
              <w:jc w:val="both"/>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Организация «Альфа-консалт» осуществляет стратегическое управление, управление финансами, маркетингом, планирование производства, поиск и подключение инвесторов, а также представительство для международного консорциума нефтедобывающей компании</w:t>
            </w:r>
          </w:p>
        </w:tc>
        <w:tc>
          <w:tcPr>
            <w:tcW w:w="1752" w:type="dxa"/>
          </w:tcPr>
          <w:p w14:paraId="50C943BA">
            <w:pPr>
              <w:spacing w:before="100" w:beforeAutospacing="1" w:after="100" w:afterAutospacing="1" w:line="240" w:lineRule="auto"/>
              <w:jc w:val="both"/>
              <w:rPr>
                <w:rFonts w:ascii="Times New Roman" w:hAnsi="Times New Roman" w:eastAsia="Times New Roman" w:cs="Times New Roman"/>
                <w:sz w:val="18"/>
                <w:szCs w:val="18"/>
                <w:lang w:eastAsia="ru-RU"/>
              </w:rPr>
            </w:pPr>
          </w:p>
        </w:tc>
      </w:tr>
    </w:tbl>
    <w:p w14:paraId="0855A13D">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w:t>
      </w:r>
    </w:p>
    <w:p w14:paraId="58175E2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Задание 2</w:t>
      </w:r>
    </w:p>
    <w:p w14:paraId="1383D277">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sz w:val="26"/>
          <w:szCs w:val="26"/>
          <w:lang w:eastAsia="ru-RU"/>
        </w:rPr>
        <w:t>Найдите общие характеристики и основные отличия у организаций различных организационно-правовых форм.</w:t>
      </w:r>
    </w:p>
    <w:p w14:paraId="432DDFF8">
      <w:pPr>
        <w:spacing w:after="0" w:line="240" w:lineRule="auto"/>
        <w:rPr>
          <w:rFonts w:ascii="Times New Roman" w:hAnsi="Times New Roman" w:eastAsia="Times New Roman" w:cs="Times New Roman"/>
          <w:lang w:eastAsia="ru-RU"/>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2269"/>
        <w:gridCol w:w="2268"/>
      </w:tblGrid>
      <w:tr w14:paraId="43E1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51F60489">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Типы организаций</w:t>
            </w:r>
          </w:p>
        </w:tc>
        <w:tc>
          <w:tcPr>
            <w:tcW w:w="2269" w:type="dxa"/>
          </w:tcPr>
          <w:p w14:paraId="6618D4A2">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Общие</w:t>
            </w:r>
          </w:p>
          <w:p w14:paraId="61A23506">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характеристики</w:t>
            </w:r>
          </w:p>
        </w:tc>
        <w:tc>
          <w:tcPr>
            <w:tcW w:w="2268" w:type="dxa"/>
          </w:tcPr>
          <w:p w14:paraId="26D90FC8">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Основные</w:t>
            </w:r>
          </w:p>
          <w:p w14:paraId="703F3502">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отличия</w:t>
            </w:r>
          </w:p>
        </w:tc>
      </w:tr>
      <w:tr w14:paraId="0901B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3E0EE0CB">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Полное и коммандитное товарищество</w:t>
            </w:r>
          </w:p>
        </w:tc>
        <w:tc>
          <w:tcPr>
            <w:tcW w:w="2269" w:type="dxa"/>
          </w:tcPr>
          <w:p w14:paraId="5BD2A236">
            <w:pPr>
              <w:spacing w:after="0" w:line="240" w:lineRule="auto"/>
              <w:rPr>
                <w:rFonts w:ascii="Times New Roman" w:hAnsi="Times New Roman" w:eastAsia="Times New Roman" w:cs="Times New Roman"/>
                <w:lang w:eastAsia="ru-RU"/>
              </w:rPr>
            </w:pPr>
          </w:p>
        </w:tc>
        <w:tc>
          <w:tcPr>
            <w:tcW w:w="2268" w:type="dxa"/>
          </w:tcPr>
          <w:p w14:paraId="3AA5E2FC">
            <w:pPr>
              <w:spacing w:after="0" w:line="240" w:lineRule="auto"/>
              <w:rPr>
                <w:rFonts w:ascii="Times New Roman" w:hAnsi="Times New Roman" w:eastAsia="Times New Roman" w:cs="Times New Roman"/>
                <w:lang w:eastAsia="ru-RU"/>
              </w:rPr>
            </w:pPr>
          </w:p>
        </w:tc>
      </w:tr>
    </w:tbl>
    <w:p w14:paraId="20DF8E68">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Вариант 2</w:t>
      </w:r>
    </w:p>
    <w:p w14:paraId="3B66FC8E">
      <w:pPr>
        <w:spacing w:after="0" w:line="240" w:lineRule="auto"/>
        <w:rPr>
          <w:rFonts w:ascii="Times New Roman" w:hAnsi="Times New Roman" w:eastAsia="Times New Roman" w:cs="Times New Roman"/>
          <w:lang w:eastAsia="ru-RU"/>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2269"/>
        <w:gridCol w:w="2268"/>
      </w:tblGrid>
      <w:tr w14:paraId="20400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78F3A614">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Типы организаций</w:t>
            </w:r>
          </w:p>
        </w:tc>
        <w:tc>
          <w:tcPr>
            <w:tcW w:w="2269" w:type="dxa"/>
          </w:tcPr>
          <w:p w14:paraId="36374CF2">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Общие</w:t>
            </w:r>
          </w:p>
          <w:p w14:paraId="028FA72D">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характеристики</w:t>
            </w:r>
          </w:p>
        </w:tc>
        <w:tc>
          <w:tcPr>
            <w:tcW w:w="2268" w:type="dxa"/>
          </w:tcPr>
          <w:p w14:paraId="5C0D12DB">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Основные</w:t>
            </w:r>
          </w:p>
          <w:p w14:paraId="7C994D86">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отличия</w:t>
            </w:r>
          </w:p>
        </w:tc>
      </w:tr>
      <w:tr w14:paraId="728C0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53A97120">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Публичное и непубличное акционерное общество</w:t>
            </w:r>
          </w:p>
        </w:tc>
        <w:tc>
          <w:tcPr>
            <w:tcW w:w="2269" w:type="dxa"/>
          </w:tcPr>
          <w:p w14:paraId="2665B430">
            <w:pPr>
              <w:spacing w:after="0" w:line="240" w:lineRule="auto"/>
              <w:rPr>
                <w:rFonts w:ascii="Times New Roman" w:hAnsi="Times New Roman" w:eastAsia="Times New Roman" w:cs="Times New Roman"/>
                <w:lang w:eastAsia="ru-RU"/>
              </w:rPr>
            </w:pPr>
          </w:p>
        </w:tc>
        <w:tc>
          <w:tcPr>
            <w:tcW w:w="2268" w:type="dxa"/>
          </w:tcPr>
          <w:p w14:paraId="26BE6DEE">
            <w:pPr>
              <w:spacing w:after="0" w:line="240" w:lineRule="auto"/>
              <w:rPr>
                <w:rFonts w:ascii="Times New Roman" w:hAnsi="Times New Roman" w:eastAsia="Times New Roman" w:cs="Times New Roman"/>
                <w:lang w:eastAsia="ru-RU"/>
              </w:rPr>
            </w:pPr>
          </w:p>
        </w:tc>
      </w:tr>
    </w:tbl>
    <w:p w14:paraId="0186E498">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Вариант 3</w:t>
      </w:r>
    </w:p>
    <w:p w14:paraId="2EFC3C6A">
      <w:pPr>
        <w:spacing w:after="0" w:line="240" w:lineRule="auto"/>
        <w:rPr>
          <w:rFonts w:ascii="Times New Roman" w:hAnsi="Times New Roman" w:eastAsia="Times New Roman" w:cs="Times New Roman"/>
          <w:lang w:eastAsia="ru-RU"/>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2269"/>
        <w:gridCol w:w="2268"/>
      </w:tblGrid>
      <w:tr w14:paraId="268F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1DA673E5">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Типы организаций</w:t>
            </w:r>
          </w:p>
        </w:tc>
        <w:tc>
          <w:tcPr>
            <w:tcW w:w="2269" w:type="dxa"/>
          </w:tcPr>
          <w:p w14:paraId="15B8DED0">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Общие</w:t>
            </w:r>
          </w:p>
          <w:p w14:paraId="70489FBF">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характеристики</w:t>
            </w:r>
          </w:p>
        </w:tc>
        <w:tc>
          <w:tcPr>
            <w:tcW w:w="2268" w:type="dxa"/>
          </w:tcPr>
          <w:p w14:paraId="2D256434">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Основные</w:t>
            </w:r>
          </w:p>
          <w:p w14:paraId="0E81D9DD">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отличия</w:t>
            </w:r>
          </w:p>
        </w:tc>
      </w:tr>
      <w:tr w14:paraId="43DEE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6FB57BBE">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Общество с ограниченной ответственностью</w:t>
            </w:r>
          </w:p>
        </w:tc>
        <w:tc>
          <w:tcPr>
            <w:tcW w:w="2269" w:type="dxa"/>
          </w:tcPr>
          <w:p w14:paraId="20591BB7">
            <w:pPr>
              <w:spacing w:after="0" w:line="240" w:lineRule="auto"/>
              <w:rPr>
                <w:rFonts w:ascii="Times New Roman" w:hAnsi="Times New Roman" w:eastAsia="Times New Roman" w:cs="Times New Roman"/>
                <w:lang w:eastAsia="ru-RU"/>
              </w:rPr>
            </w:pPr>
          </w:p>
        </w:tc>
        <w:tc>
          <w:tcPr>
            <w:tcW w:w="2268" w:type="dxa"/>
          </w:tcPr>
          <w:p w14:paraId="15890058">
            <w:pPr>
              <w:spacing w:after="0" w:line="240" w:lineRule="auto"/>
              <w:rPr>
                <w:rFonts w:ascii="Times New Roman" w:hAnsi="Times New Roman" w:eastAsia="Times New Roman" w:cs="Times New Roman"/>
                <w:lang w:eastAsia="ru-RU"/>
              </w:rPr>
            </w:pPr>
          </w:p>
        </w:tc>
      </w:tr>
      <w:tr w14:paraId="18CFB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585E02DF">
            <w:pPr>
              <w:spacing w:after="0" w:line="240" w:lineRule="auto"/>
              <w:rPr>
                <w:rFonts w:ascii="Times New Roman" w:hAnsi="Times New Roman" w:eastAsia="Times New Roman" w:cs="Times New Roman"/>
                <w:lang w:eastAsia="ru-RU"/>
              </w:rPr>
            </w:pPr>
            <w:r>
              <w:rPr>
                <w:rFonts w:ascii="Times New Roman" w:hAnsi="Times New Roman" w:eastAsia="Times New Roman" w:cs="Times New Roman"/>
                <w:lang w:eastAsia="ru-RU"/>
              </w:rPr>
              <w:t>общество с дополнительной ответственностью</w:t>
            </w:r>
          </w:p>
        </w:tc>
        <w:tc>
          <w:tcPr>
            <w:tcW w:w="2269" w:type="dxa"/>
          </w:tcPr>
          <w:p w14:paraId="29A0FD6E">
            <w:pPr>
              <w:spacing w:after="0" w:line="240" w:lineRule="auto"/>
              <w:rPr>
                <w:rFonts w:ascii="Times New Roman" w:hAnsi="Times New Roman" w:eastAsia="Times New Roman" w:cs="Times New Roman"/>
                <w:lang w:eastAsia="ru-RU"/>
              </w:rPr>
            </w:pPr>
          </w:p>
        </w:tc>
        <w:tc>
          <w:tcPr>
            <w:tcW w:w="2268" w:type="dxa"/>
          </w:tcPr>
          <w:p w14:paraId="20272554">
            <w:pPr>
              <w:spacing w:after="0" w:line="240" w:lineRule="auto"/>
              <w:rPr>
                <w:rFonts w:ascii="Times New Roman" w:hAnsi="Times New Roman" w:eastAsia="Times New Roman" w:cs="Times New Roman"/>
                <w:lang w:eastAsia="ru-RU"/>
              </w:rPr>
            </w:pPr>
          </w:p>
        </w:tc>
      </w:tr>
    </w:tbl>
    <w:p w14:paraId="74709201">
      <w:pPr>
        <w:spacing w:after="0" w:line="240" w:lineRule="auto"/>
        <w:rPr>
          <w:rFonts w:ascii="Times New Roman" w:hAnsi="Times New Roman" w:eastAsia="Times New Roman" w:cs="Times New Roman"/>
          <w:sz w:val="24"/>
          <w:szCs w:val="24"/>
          <w:lang w:eastAsia="ru-RU"/>
        </w:rPr>
      </w:pPr>
    </w:p>
    <w:p w14:paraId="1D9E18AA">
      <w:pP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Задание 3. «Знаете ли вы типы организаций?»</w:t>
      </w:r>
    </w:p>
    <w:p w14:paraId="5525059A">
      <w:pP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Впишите термин, обозначающий тип организации, которому данное определение соответствует.</w:t>
      </w:r>
    </w:p>
    <w:p w14:paraId="0854C89B">
      <w:pPr>
        <w:spacing w:after="0" w:line="240" w:lineRule="auto"/>
        <w:rPr>
          <w:rFonts w:ascii="Times New Roman" w:hAnsi="Times New Roman" w:eastAsia="Times New Roman" w:cs="Times New Roman"/>
          <w:i/>
          <w:sz w:val="26"/>
          <w:szCs w:val="26"/>
          <w:lang w:eastAsia="ru-RU"/>
        </w:rPr>
      </w:pPr>
      <w:r>
        <w:rPr>
          <w:rFonts w:ascii="Times New Roman" w:hAnsi="Times New Roman" w:eastAsia="Times New Roman" w:cs="Times New Roman"/>
          <w:b/>
          <w:bCs/>
          <w:i/>
          <w:sz w:val="26"/>
          <w:szCs w:val="26"/>
          <w:lang w:eastAsia="ru-RU"/>
        </w:rPr>
        <w:t>Термины</w:t>
      </w:r>
    </w:p>
    <w:p w14:paraId="37A085C0">
      <w:pP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Общественная организация. 2. Консалтинговая компания. 3. Коммандитное товарищество. 4. Концерн. 5. Акционерное общество. 6. Государственное унитарное предприятие. 7. Полное товарищество. 8. Предприятие. 9. Производственный кооператив. 10. Холдинг. 11. Фонд. 12. Хозяйственная организация. 13. Сетевой союз. 14. Потребительский кооператив. 15. Фирма. 16. Общество с ограниченной ответственностью. 17. Некоммерческая организация. 18. Завод.</w:t>
      </w:r>
    </w:p>
    <w:p w14:paraId="2437ED5E">
      <w:pPr>
        <w:spacing w:after="0" w:line="240" w:lineRule="auto"/>
        <w:rPr>
          <w:rFonts w:ascii="Times New Roman" w:hAnsi="Times New Roman" w:eastAsia="Times New Roman" w:cs="Times New Roman"/>
          <w:sz w:val="26"/>
          <w:szCs w:val="26"/>
          <w:lang w:eastAsia="ru-RU"/>
        </w:rPr>
      </w:pPr>
    </w:p>
    <w:p w14:paraId="109A0817">
      <w:pPr>
        <w:spacing w:after="0" w:line="240" w:lineRule="auto"/>
        <w:jc w:val="both"/>
        <w:rPr>
          <w:rFonts w:ascii="Times New Roman" w:hAnsi="Times New Roman" w:eastAsia="Times New Roman" w:cs="Times New Roman"/>
          <w:b/>
          <w:i/>
          <w:sz w:val="26"/>
          <w:szCs w:val="26"/>
          <w:lang w:eastAsia="ru-RU"/>
        </w:rPr>
      </w:pPr>
      <w:r>
        <w:rPr>
          <w:rFonts w:ascii="Times New Roman" w:hAnsi="Times New Roman" w:eastAsia="Times New Roman" w:cs="Times New Roman"/>
          <w:b/>
          <w:i/>
          <w:sz w:val="26"/>
          <w:szCs w:val="26"/>
          <w:lang w:eastAsia="ru-RU"/>
        </w:rPr>
        <w:t>Определения</w:t>
      </w:r>
    </w:p>
    <w:p w14:paraId="0035252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 — самостоятельный хозяйствующий субъект, созданный собственником для производства продукции в целях удовлетворения общественных потребностей в чем-либо.</w:t>
      </w:r>
    </w:p>
    <w:p w14:paraId="11DE6DD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 организация, предназначенная для удовлетворения потребности и интересов потребителя путем производства продукции.</w:t>
      </w:r>
    </w:p>
    <w:p w14:paraId="1D284E1D">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 организация не имеет в качестве основной цели извлечение прибыли.</w:t>
      </w:r>
    </w:p>
    <w:p w14:paraId="2E49663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4 ............................— организация, созданная для удовлетворения социальных потребностей и интересов членов общества.</w:t>
      </w:r>
    </w:p>
    <w:p w14:paraId="50E21F92">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5 ............................— организация, учрежденная одним или несколькими лицами, которые не отвечают по ее обязательствам и несут убытки только в пределах стоимости их вкладов.</w:t>
      </w:r>
    </w:p>
    <w:p w14:paraId="0DE1FF9B">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6 ............................—добровольное объединение граждан и юридических лиц на основе членства для удовлетворения материальных и иных потребностей, основанное на объединении его членами имущественных паевых взносов.</w:t>
      </w:r>
    </w:p>
    <w:p w14:paraId="32178F7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7 ............................— организация, оказывающая консультационные услуги по вопросам организации и управления производством.</w:t>
      </w:r>
    </w:p>
    <w:p w14:paraId="4CE6830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8 ............................—долговременное объединение самостоятельных предприятий, связанных посредством системы участия в капитале, финансовых связей, договоров об общности интересов, патентно-лицензионных соглашений, тесного производственного сотрудничества для решения общих задач.</w:t>
      </w:r>
    </w:p>
    <w:p w14:paraId="423D2DA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9 ............................—долговременное объединение компаний, в состав которого входят организации, владеющие контрольными пакетами акций друг друга с целью осуществления контроля над их операциями.</w:t>
      </w:r>
    </w:p>
    <w:p w14:paraId="400D73E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10 ............................— юридически самостоятельная предпринимательская единица.</w:t>
      </w:r>
    </w:p>
    <w:p w14:paraId="5F233D2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11 ............................— объединение двух и более лиц для предпринимательской деятельности, в котором одни участники несут ответственность как своим вкладом, так и всем своим имуществом, а другие — только своим вкладом.</w:t>
      </w:r>
    </w:p>
    <w:p w14:paraId="65EDE6C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12 ............................— организация, уставный капитал которой распределен на определенное число акций.</w:t>
      </w:r>
    </w:p>
    <w:p w14:paraId="72BAF91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13 ............................— коммерческая организация, не наделенная правом собственности на закрепленное за ней имущество.</w:t>
      </w:r>
    </w:p>
    <w:p w14:paraId="09F2EC48">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14 ............................— организации по выпуску серийной продукции.</w:t>
      </w:r>
    </w:p>
    <w:p w14:paraId="475F42A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15 ............................— некоммерческая организация, не имеющая членства, учрежденная гражданами и (или) юридическими лицами на основе добровольных имущественных взносов и преследующая нематериальные цели.</w:t>
      </w:r>
    </w:p>
    <w:p w14:paraId="2C8BBE0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16 ............................— организация, учрежденная двумя и более лицами, которые занимаются предпринимательской деятельностью от ее имени и несут ответственность по ее обязательствам всем принадлежащим им имуществом.</w:t>
      </w:r>
    </w:p>
    <w:p w14:paraId="080509F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17 ............................— группа независимых компаний, связанных между собой общими целями.</w:t>
      </w:r>
    </w:p>
    <w:p w14:paraId="445B841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18 .........................—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или ином участии и объединении его членами имущественных паевых взносов.</w:t>
      </w:r>
    </w:p>
    <w:p w14:paraId="05E77E3D">
      <w:pPr>
        <w:spacing w:after="0" w:line="240" w:lineRule="auto"/>
        <w:jc w:val="both"/>
        <w:rPr>
          <w:rFonts w:ascii="Times New Roman" w:hAnsi="Times New Roman" w:eastAsia="Calibri" w:cs="Times New Roman"/>
          <w:sz w:val="26"/>
          <w:szCs w:val="26"/>
        </w:rPr>
      </w:pPr>
    </w:p>
    <w:p w14:paraId="1CE2A4C2">
      <w:pPr>
        <w:spacing w:after="0" w:line="240" w:lineRule="auto"/>
        <w:jc w:val="both"/>
        <w:rPr>
          <w:rFonts w:ascii="Times New Roman" w:hAnsi="Times New Roman" w:eastAsia="Calibri" w:cs="Times New Roman"/>
          <w:b/>
          <w:sz w:val="26"/>
          <w:szCs w:val="26"/>
          <w:u w:val="single"/>
        </w:rPr>
      </w:pPr>
      <w:r>
        <w:rPr>
          <w:rFonts w:ascii="Times New Roman" w:hAnsi="Times New Roman" w:eastAsia="Calibri" w:cs="Times New Roman"/>
          <w:b/>
          <w:sz w:val="26"/>
          <w:szCs w:val="26"/>
          <w:u w:val="single"/>
        </w:rPr>
        <w:t>Тема 8. Конфликты и управление поведением в конфликтных ситуациях</w:t>
      </w:r>
    </w:p>
    <w:p w14:paraId="3DD75B9A">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1 Ритуалы и церемонии</w:t>
      </w:r>
    </w:p>
    <w:p w14:paraId="09E1F47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таблице представлены четыре типа ритуалов, наблюдаемых в организациях. Заполните вторую и третью графы таблицы.</w:t>
      </w:r>
    </w:p>
    <w:p w14:paraId="3C6C6B0C">
      <w:pPr>
        <w:spacing w:after="0" w:line="240" w:lineRule="auto"/>
        <w:jc w:val="right"/>
        <w:rPr>
          <w:rFonts w:ascii="Times New Roman" w:hAnsi="Times New Roman" w:eastAsia="Times New Roman" w:cs="Times New Roman"/>
          <w:i/>
          <w:sz w:val="26"/>
          <w:szCs w:val="26"/>
          <w:lang w:eastAsia="ru-RU"/>
        </w:rPr>
      </w:pPr>
      <w:r>
        <w:rPr>
          <w:rFonts w:ascii="Times New Roman" w:hAnsi="Times New Roman" w:eastAsia="Times New Roman" w:cs="Times New Roman"/>
          <w:i/>
          <w:sz w:val="26"/>
          <w:szCs w:val="26"/>
          <w:lang w:eastAsia="ru-RU"/>
        </w:rPr>
        <w:t xml:space="preserve">Таблица </w:t>
      </w:r>
    </w:p>
    <w:p w14:paraId="265381D4">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i/>
          <w:sz w:val="26"/>
          <w:szCs w:val="26"/>
          <w:lang w:eastAsia="ru-RU"/>
        </w:rPr>
        <w:t>Типология и социальные следствия организационных ритуалов</w:t>
      </w:r>
    </w:p>
    <w:tbl>
      <w:tblPr>
        <w:tblStyle w:val="5"/>
        <w:tblW w:w="691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2293"/>
        <w:gridCol w:w="2311"/>
        <w:gridCol w:w="2311"/>
      </w:tblGrid>
      <w:tr w14:paraId="62B5B6B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6CA86D04">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Ритуал</w:t>
            </w:r>
          </w:p>
        </w:tc>
        <w:tc>
          <w:tcPr>
            <w:tcW w:w="2085" w:type="dxa"/>
            <w:tcBorders>
              <w:top w:val="single" w:color="000000" w:sz="6" w:space="0"/>
              <w:left w:val="single" w:color="000000" w:sz="6" w:space="0"/>
              <w:bottom w:val="single" w:color="000000" w:sz="6" w:space="0"/>
              <w:right w:val="single" w:color="000000" w:sz="6" w:space="0"/>
            </w:tcBorders>
          </w:tcPr>
          <w:p w14:paraId="146B2BD7">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Пример</w:t>
            </w:r>
          </w:p>
        </w:tc>
        <w:tc>
          <w:tcPr>
            <w:tcW w:w="2085" w:type="dxa"/>
            <w:tcBorders>
              <w:top w:val="single" w:color="000000" w:sz="6" w:space="0"/>
              <w:left w:val="single" w:color="000000" w:sz="6" w:space="0"/>
              <w:bottom w:val="single" w:color="000000" w:sz="6" w:space="0"/>
              <w:right w:val="single" w:color="000000" w:sz="6" w:space="0"/>
            </w:tcBorders>
          </w:tcPr>
          <w:p w14:paraId="6E7D9478">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Социальные следствия</w:t>
            </w:r>
          </w:p>
        </w:tc>
      </w:tr>
      <w:tr w14:paraId="3AF98CD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702FF694">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Переход</w:t>
            </w:r>
          </w:p>
        </w:tc>
        <w:tc>
          <w:tcPr>
            <w:tcW w:w="2085" w:type="dxa"/>
            <w:tcBorders>
              <w:top w:val="single" w:color="000000" w:sz="6" w:space="0"/>
              <w:left w:val="single" w:color="000000" w:sz="6" w:space="0"/>
              <w:bottom w:val="single" w:color="000000" w:sz="6" w:space="0"/>
              <w:right w:val="single" w:color="000000" w:sz="6" w:space="0"/>
            </w:tcBorders>
          </w:tcPr>
          <w:p w14:paraId="7B137303">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343045FB">
            <w:pPr>
              <w:spacing w:after="0" w:line="240" w:lineRule="auto"/>
              <w:jc w:val="both"/>
              <w:rPr>
                <w:rFonts w:ascii="Times New Roman" w:hAnsi="Times New Roman" w:eastAsia="Times New Roman" w:cs="Times New Roman"/>
                <w:sz w:val="20"/>
                <w:szCs w:val="20"/>
                <w:lang w:eastAsia="ru-RU"/>
              </w:rPr>
            </w:pPr>
          </w:p>
        </w:tc>
      </w:tr>
      <w:tr w14:paraId="67BC9D3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129C1794">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Повышение</w:t>
            </w:r>
          </w:p>
        </w:tc>
        <w:tc>
          <w:tcPr>
            <w:tcW w:w="2085" w:type="dxa"/>
            <w:tcBorders>
              <w:top w:val="single" w:color="000000" w:sz="6" w:space="0"/>
              <w:left w:val="single" w:color="000000" w:sz="6" w:space="0"/>
              <w:bottom w:val="single" w:color="000000" w:sz="6" w:space="0"/>
              <w:right w:val="single" w:color="000000" w:sz="6" w:space="0"/>
            </w:tcBorders>
          </w:tcPr>
          <w:p w14:paraId="09414097">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2757A0B2">
            <w:pPr>
              <w:spacing w:after="0" w:line="240" w:lineRule="auto"/>
              <w:jc w:val="both"/>
              <w:rPr>
                <w:rFonts w:ascii="Times New Roman" w:hAnsi="Times New Roman" w:eastAsia="Times New Roman" w:cs="Times New Roman"/>
                <w:sz w:val="20"/>
                <w:szCs w:val="20"/>
                <w:lang w:eastAsia="ru-RU"/>
              </w:rPr>
            </w:pPr>
          </w:p>
        </w:tc>
      </w:tr>
      <w:tr w14:paraId="2B0DD34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49E80492">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Обновление</w:t>
            </w:r>
          </w:p>
        </w:tc>
        <w:tc>
          <w:tcPr>
            <w:tcW w:w="2085" w:type="dxa"/>
            <w:tcBorders>
              <w:top w:val="single" w:color="000000" w:sz="6" w:space="0"/>
              <w:left w:val="single" w:color="000000" w:sz="6" w:space="0"/>
              <w:bottom w:val="single" w:color="000000" w:sz="6" w:space="0"/>
              <w:right w:val="single" w:color="000000" w:sz="6" w:space="0"/>
            </w:tcBorders>
          </w:tcPr>
          <w:p w14:paraId="65043AB7">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6E4D6AF9">
            <w:pPr>
              <w:spacing w:after="0" w:line="240" w:lineRule="auto"/>
              <w:jc w:val="both"/>
              <w:rPr>
                <w:rFonts w:ascii="Times New Roman" w:hAnsi="Times New Roman" w:eastAsia="Times New Roman" w:cs="Times New Roman"/>
                <w:sz w:val="20"/>
                <w:szCs w:val="20"/>
                <w:lang w:eastAsia="ru-RU"/>
              </w:rPr>
            </w:pPr>
          </w:p>
        </w:tc>
      </w:tr>
      <w:tr w14:paraId="105254D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2070" w:type="dxa"/>
            <w:tcBorders>
              <w:top w:val="single" w:color="000000" w:sz="6" w:space="0"/>
              <w:left w:val="single" w:color="000000" w:sz="6" w:space="0"/>
              <w:bottom w:val="single" w:color="000000" w:sz="6" w:space="0"/>
              <w:right w:val="single" w:color="000000" w:sz="6" w:space="0"/>
            </w:tcBorders>
          </w:tcPr>
          <w:p w14:paraId="4C6E6E1B">
            <w:pPr>
              <w:spacing w:after="0" w:line="240" w:lineRule="auto"/>
              <w:jc w:val="both"/>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Единение</w:t>
            </w:r>
          </w:p>
        </w:tc>
        <w:tc>
          <w:tcPr>
            <w:tcW w:w="2085" w:type="dxa"/>
            <w:tcBorders>
              <w:top w:val="single" w:color="000000" w:sz="6" w:space="0"/>
              <w:left w:val="single" w:color="000000" w:sz="6" w:space="0"/>
              <w:bottom w:val="single" w:color="000000" w:sz="6" w:space="0"/>
              <w:right w:val="single" w:color="000000" w:sz="6" w:space="0"/>
            </w:tcBorders>
          </w:tcPr>
          <w:p w14:paraId="4382E790">
            <w:pPr>
              <w:spacing w:after="0" w:line="240" w:lineRule="auto"/>
              <w:jc w:val="both"/>
              <w:rPr>
                <w:rFonts w:ascii="Times New Roman" w:hAnsi="Times New Roman" w:eastAsia="Times New Roman" w:cs="Times New Roman"/>
                <w:sz w:val="20"/>
                <w:szCs w:val="20"/>
                <w:lang w:eastAsia="ru-RU"/>
              </w:rPr>
            </w:pPr>
          </w:p>
        </w:tc>
        <w:tc>
          <w:tcPr>
            <w:tcW w:w="2085" w:type="dxa"/>
            <w:tcBorders>
              <w:top w:val="single" w:color="000000" w:sz="6" w:space="0"/>
              <w:left w:val="single" w:color="000000" w:sz="6" w:space="0"/>
              <w:bottom w:val="single" w:color="000000" w:sz="6" w:space="0"/>
              <w:right w:val="single" w:color="000000" w:sz="6" w:space="0"/>
            </w:tcBorders>
          </w:tcPr>
          <w:p w14:paraId="0FFA4C6B">
            <w:pPr>
              <w:spacing w:after="0" w:line="240" w:lineRule="auto"/>
              <w:jc w:val="both"/>
              <w:rPr>
                <w:rFonts w:ascii="Times New Roman" w:hAnsi="Times New Roman" w:eastAsia="Times New Roman" w:cs="Times New Roman"/>
                <w:sz w:val="20"/>
                <w:szCs w:val="20"/>
                <w:lang w:eastAsia="ru-RU"/>
              </w:rPr>
            </w:pPr>
          </w:p>
        </w:tc>
      </w:tr>
    </w:tbl>
    <w:p w14:paraId="418D0615">
      <w:pPr>
        <w:spacing w:after="0" w:line="240" w:lineRule="auto"/>
        <w:jc w:val="both"/>
        <w:rPr>
          <w:rFonts w:ascii="Times New Roman" w:hAnsi="Times New Roman" w:eastAsia="Times New Roman" w:cs="Times New Roman"/>
          <w:i/>
          <w:sz w:val="26"/>
          <w:szCs w:val="26"/>
          <w:lang w:eastAsia="ru-RU"/>
        </w:rPr>
      </w:pPr>
      <w:r>
        <w:rPr>
          <w:rFonts w:ascii="Times New Roman" w:hAnsi="Times New Roman" w:eastAsia="Times New Roman" w:cs="Times New Roman"/>
          <w:bCs/>
          <w:i/>
          <w:sz w:val="26"/>
          <w:szCs w:val="26"/>
          <w:lang w:eastAsia="ru-RU"/>
        </w:rPr>
        <w:t>Задание 2 Этические ценности</w:t>
      </w:r>
    </w:p>
    <w:p w14:paraId="5A2F2EE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Выполните письменно следующие задания.</w:t>
      </w:r>
    </w:p>
    <w:p w14:paraId="5F26C3CF">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1.В одном-двух предложениях сформулируйте ваше представление об этике.</w:t>
      </w:r>
    </w:p>
    <w:p w14:paraId="6D32B40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2.Если бы вы были менеджером, как бы вы побуждали работников действовать этично? (Не более двух предложений.)</w:t>
      </w:r>
    </w:p>
    <w:p w14:paraId="4D30D2CC">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3.Опишите ситуацию, в которой вы столкнулись с этической дилеммой. Каки</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ми были ваше решение и действия? Как вы пришли к своему решению? Мо</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жете ли вы объяснить свое решение одной из известных вам концепций?</w:t>
      </w:r>
    </w:p>
    <w:p w14:paraId="6513B1C0">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4.Что, по вашему мнению, может побудить людей действовать этично? Каковы причины этичных поступков? Как они могут повлиять на ваше поведение в будущем?</w:t>
      </w:r>
    </w:p>
    <w:p w14:paraId="3F970431">
      <w:pPr>
        <w:spacing w:after="0"/>
        <w:rPr>
          <w:rFonts w:ascii="Times New Roman" w:hAnsi="Times New Roman" w:eastAsia="Calibri" w:cs="Times New Roman"/>
          <w:sz w:val="28"/>
          <w:szCs w:val="28"/>
        </w:rPr>
      </w:pPr>
    </w:p>
    <w:p w14:paraId="1F88A5CB">
      <w:pPr>
        <w:pStyle w:val="24"/>
        <w:numPr>
          <w:ilvl w:val="1"/>
          <w:numId w:val="30"/>
        </w:numPr>
        <w:jc w:val="center"/>
        <w:rPr>
          <w:b/>
          <w:sz w:val="28"/>
          <w:szCs w:val="28"/>
        </w:rPr>
      </w:pPr>
      <w:r>
        <w:rPr>
          <w:b/>
          <w:sz w:val="28"/>
          <w:szCs w:val="28"/>
        </w:rPr>
        <w:t>Кейс – задания.</w:t>
      </w:r>
    </w:p>
    <w:p w14:paraId="584D15FD">
      <w:pPr>
        <w:spacing w:after="0"/>
        <w:rPr>
          <w:rFonts w:ascii="Times New Roman" w:hAnsi="Times New Roman" w:eastAsia="Calibri" w:cs="Times New Roman"/>
          <w:sz w:val="28"/>
          <w:szCs w:val="28"/>
        </w:rPr>
      </w:pPr>
    </w:p>
    <w:p w14:paraId="2051826C">
      <w:pPr>
        <w:spacing w:after="0"/>
        <w:rPr>
          <w:rFonts w:ascii="Times New Roman" w:hAnsi="Times New Roman" w:eastAsia="Calibri" w:cs="Times New Roman"/>
          <w:sz w:val="28"/>
          <w:szCs w:val="28"/>
        </w:rPr>
      </w:pPr>
    </w:p>
    <w:p w14:paraId="72053835">
      <w:pPr>
        <w:spacing w:after="0" w:line="240" w:lineRule="exact"/>
        <w:rPr>
          <w:rFonts w:ascii="Times New Roman" w:hAnsi="Times New Roman" w:eastAsia="Times New Roman" w:cs="Times New Roman"/>
          <w:b/>
          <w:sz w:val="26"/>
          <w:szCs w:val="26"/>
          <w:u w:val="single"/>
          <w:lang w:eastAsia="ru-RU"/>
        </w:rPr>
      </w:pPr>
      <w:r>
        <w:rPr>
          <w:rFonts w:ascii="Times New Roman" w:hAnsi="Times New Roman" w:eastAsia="Times New Roman" w:cs="Times New Roman"/>
          <w:b/>
          <w:sz w:val="26"/>
          <w:szCs w:val="26"/>
          <w:u w:val="single"/>
          <w:lang w:eastAsia="ru-RU"/>
        </w:rPr>
        <w:t>Тема 3. Законы и принципы организации</w:t>
      </w:r>
    </w:p>
    <w:p w14:paraId="4D4A3453">
      <w:pPr>
        <w:spacing w:after="0" w:line="240" w:lineRule="auto"/>
        <w:jc w:val="both"/>
        <w:rPr>
          <w:rFonts w:ascii="Times New Roman" w:hAnsi="Times New Roman" w:eastAsia="Times New Roman" w:cs="Times New Roman"/>
          <w:b/>
          <w:bCs/>
          <w:sz w:val="26"/>
          <w:szCs w:val="26"/>
          <w:lang w:eastAsia="ru-RU"/>
        </w:rPr>
      </w:pPr>
    </w:p>
    <w:p w14:paraId="32C643B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Кейс:1. «Действие закономерностей организации в электротехнической компании “Элтех”»</w:t>
      </w:r>
    </w:p>
    <w:p w14:paraId="7B20D570">
      <w:pPr>
        <w:spacing w:after="0" w:line="240" w:lineRule="auto"/>
        <w:ind w:left="-142" w:firstLine="50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ООО «Элтех» основано как дочерняя сбытовая фирма шведского концерна «Элтеко», основной задачей которой было развитие спроса и обеспечение продаж электроустановочной продукции концерна, в том числе:</w:t>
      </w:r>
    </w:p>
    <w:p w14:paraId="35A92399">
      <w:pPr>
        <w:spacing w:after="0" w:line="240" w:lineRule="auto"/>
        <w:ind w:left="-142" w:firstLine="50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оборудования для установки электрических сетей внутри зданий;</w:t>
      </w:r>
    </w:p>
    <w:p w14:paraId="34C76C70">
      <w:pPr>
        <w:spacing w:after="0" w:line="240" w:lineRule="auto"/>
        <w:ind w:left="-142" w:firstLine="50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арматуры для внешних сетей передачи и распределения электричества;</w:t>
      </w:r>
    </w:p>
    <w:p w14:paraId="6197E5F1">
      <w:pPr>
        <w:spacing w:after="0" w:line="240" w:lineRule="auto"/>
        <w:ind w:left="-142" w:firstLine="50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комплектующих изделий для бытовой электротехнической аппаратуры.</w:t>
      </w:r>
    </w:p>
    <w:p w14:paraId="1B5D45EA">
      <w:pPr>
        <w:spacing w:after="0" w:line="240" w:lineRule="auto"/>
        <w:ind w:left="-142" w:firstLine="50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При организации фирмы «Элтех» менеджеры «Элтеко» понимали, что будет сложно обеспечить продвижение продукции большого ассортимента при отсутствии определенного количества товара на складе, особенно на начальном этапе, когда дилерская сеть еще не сформирована и товары еще недостаточно изучены покупателями. Поэтому объективно «Элтех» должна была действовать в двух качествах: как оптовый продавец, имеющий склад и обслуживающий всех покупателей, и как представитель концерна, обеспечивая необходимую техническую поддержку своим дилерам. </w:t>
      </w:r>
    </w:p>
    <w:p w14:paraId="644FE30B">
      <w:pPr>
        <w:spacing w:after="0" w:line="240" w:lineRule="auto"/>
        <w:ind w:left="-284" w:firstLine="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Численность персонала в компании на начальном этапе не превышала 3 человек. Спустя 6 лет после основания численность сотрудников составила 8 человек. Все они были российскими гражданами и имели высшее экономическое или техническое образование в области электротехники. К этому времени большинство сотрудников проработало в «Элтех» не менее 2 лет и имело предыдущий опыт работы на аналогичных должностях в других фирмах. Исключением были менеджеры по продажам, которые не имели опыта личных продаж в прошлом. Этот недостаток компания намеревалась исправить путем регулярного проведения соответствующих тренингов.</w:t>
      </w:r>
    </w:p>
    <w:p w14:paraId="67C6104F">
      <w:pPr>
        <w:spacing w:after="0" w:line="240" w:lineRule="auto"/>
        <w:ind w:left="-284" w:firstLine="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Текущее управление компанией осуществлялось российским исполнительным директором. Решения по ключевым вопросам развития, управления и финансирования «Элтех» принимались советом директоров «Элтеко», который собирался 2—3 раза в год.</w:t>
      </w:r>
    </w:p>
    <w:p w14:paraId="346C9572">
      <w:pPr>
        <w:spacing w:after="0" w:line="240" w:lineRule="auto"/>
        <w:ind w:left="-284" w:firstLine="644"/>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общих чертах схема бизнес-процессов «Элтех» выглядела следующим образом: прием и обработка заказов от покупателей; отправка заказа поставщику; таможенное оформление поступившего груза; прием товара с таможенного терминала на свой склад; продажа продукции со склада по предварительным заказам и текущим заявкам; оплата товара поставщикам.</w:t>
      </w:r>
    </w:p>
    <w:p w14:paraId="44ADFBB9">
      <w:pPr>
        <w:spacing w:after="0" w:line="240" w:lineRule="auto"/>
        <w:ind w:left="-284" w:firstLine="644"/>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Вопрос прибыли для «Элтех» связывался с необходимостью покрыть собственные издержки, поскольку прибыль «Элтеко» была заложена в цене на поставляемую продукцию. Продажи основным клиентам, имеющим дилерские договоры с «Элтех», осуществлялись в кредит с отсрочкой платежа, остальные клиенты получали товар на условиях предоплаты.</w:t>
      </w:r>
    </w:p>
    <w:p w14:paraId="619EC2B8">
      <w:pPr>
        <w:spacing w:after="0" w:line="240" w:lineRule="auto"/>
        <w:ind w:left="-284" w:firstLine="644"/>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Регулярный ассортиментный ряд продукции включал примерно 1500 наименований различных изделий. Основную долю оборота продукции (около 70 %) составляли выключатели, розетки, регуляторы освещения и мощности, электромонтажная арматура, кабельные каналы, а также (15—17 %) светильники, электрорадиаторы и кабели электрообогрева. В среднем 65 % от общего объема продаж приходилось на стандартные электроустановочные изделия, поставляемые одним заводом. Из них продажи 20 типов изделий составили около 50 % от объема продаж данной товарной группы и 32 % от общего оборота.</w:t>
      </w:r>
    </w:p>
    <w:p w14:paraId="22A0F6DF">
      <w:pPr>
        <w:spacing w:after="0" w:line="240" w:lineRule="auto"/>
        <w:ind w:left="-284" w:firstLine="644"/>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Структура клиентов «Элтех» включала оптовые фирмы, электромонтажные компании и компании, сочетающие в себе активность в качестве монтажной компании и мелкооптового/розничного продавца. «Элтех» не осуществляла продажи непосредственно частным лицам. Всего клиентами «Элтех» были 120 фирм. Из них 80 % были мелкими клиентами, доля которых составила лишь 7 % от общего оборота, но их обслуживание занимало много времени. Используя новую политику цен, компании удалось переключить часть мелких клиентов на своих дилеров. В текущем году общее количество клиентов сократилось до 66 компаний. Доля мелких клиентов возросла до 20 % от общего оборота. Был также отмечен рост в группе дилеров, при этом 6 дилеров обеспечили 53 % от общего оборота компании. Своим дилерам компания предоставляла скидки в размере 10—25 % от базовых цен в зависимости от объема их закупок. При таких скидках остававшаяся в распоряжении «Элтех» торговая маржа составляла около 20 % от оборота.</w:t>
      </w:r>
    </w:p>
    <w:p w14:paraId="142B7D51">
      <w:pPr>
        <w:spacing w:after="0" w:line="240" w:lineRule="auto"/>
        <w:ind w:left="-284" w:firstLine="99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Вместе с тем сократились количество средних клиентов и доля их закупок, часть из них переключилась на конкурирующую продукцию. Продажи обычным покупателям производились, как правило, без скидок, и торговая маржа компании составляла не менее 40 %. В среднем торговая маржа «Элтех» была не менее 25 % от торгового оборота. Для электромонтажных компаний было также очень важно оперировать с изделиями, которые позволяли быстро выполнять работы по установке, а продукция «Элтеко» вполне отвечала этому требованию в силу своей универсальности и большого количества аксессуаров, обеспечивающих удобство монтажа.</w:t>
      </w:r>
    </w:p>
    <w:p w14:paraId="637337A8">
      <w:pPr>
        <w:spacing w:after="0" w:line="240" w:lineRule="auto"/>
        <w:ind w:left="-284"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По результатам опросов дилеров, они в целом позитивно оценивали свое сотрудничество с «Элтех». В качестве негативных факторов дилеры отмечали слабую рекламную поддержку и недостаточное информационное обеспечение (отсутствие необходимого количества товарных каталогов на русском языке, регулярной информации о наличии товара на складе, тренинга для персонала по работе с клиентами), небольшой складской запас продукции и неудобное расположение склада «Элтех». Они также отмечали, что возможно увеличение объемов своих закупок в 1,5 раза, если «Элтех» понизит цены на 30—50 % от действующих. Время поставки продукции являлось существенным фактором в конкурентной борьбе. Мало кого из покупателей устраивали сроки более двух недель с момента размещения заказа, сроки поставки товаров, отсутствующих на складе, должны быть не более 10 дней. Поэтому наличие товара на складе очень часто было решающим аргументом для покупателя при выборе поставщика среди равных конкурентов.</w:t>
      </w:r>
    </w:p>
    <w:p w14:paraId="562B20D1">
      <w:pPr>
        <w:spacing w:after="0" w:line="240" w:lineRule="auto"/>
        <w:ind w:left="-426"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Развитие происходило в целом успешно. Объем продаж компании постепенно увеличивался. «Элтех» создала дилерскую сеть и приобрела хорошую репутацию в профессиональной среде. В соответствии со стратегическим планом компании объемы реализации продукции в течение 3—5 лет должны были быть удвоены. Однако в начале года руководство «Элтеко» стало рассматривать возможность принципиальных изменений своих операций на российском рынке. Эти изменения могли драматическим образом повлиять на бизнес «Элтех», ставя под вопрос дальнейшее существование компании.</w:t>
      </w:r>
    </w:p>
    <w:p w14:paraId="4F96C445">
      <w:pPr>
        <w:spacing w:after="0" w:line="240" w:lineRule="auto"/>
        <w:ind w:left="-426"/>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Частное задание</w:t>
      </w:r>
    </w:p>
    <w:p w14:paraId="65F47CCE">
      <w:pPr>
        <w:spacing w:after="0" w:line="240" w:lineRule="auto"/>
        <w:ind w:left="-426"/>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Проведите анализ развития ООО «Элтех» и определите, как действуют частные организационные закономерности.</w:t>
      </w:r>
    </w:p>
    <w:p w14:paraId="6F64E0B2">
      <w:pPr>
        <w:spacing w:after="0" w:line="240" w:lineRule="auto"/>
        <w:ind w:hanging="426"/>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А. Закономерность своеобразия</w:t>
      </w:r>
    </w:p>
    <w:p w14:paraId="0C0D0228">
      <w:pPr>
        <w:spacing w:after="0" w:line="240" w:lineRule="auto"/>
        <w:ind w:hanging="426"/>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Как вы считаете, соответствует ли организационная структура «Элтех» своим целям и задачам?</w:t>
      </w:r>
    </w:p>
    <w:p w14:paraId="6A1864D0">
      <w:pPr>
        <w:spacing w:after="0" w:line="240" w:lineRule="auto"/>
        <w:ind w:hanging="426"/>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Что следует предпринять, чтобы в соответствии с законом своеобразия ее структура была бы наилучшей?</w:t>
      </w:r>
    </w:p>
    <w:p w14:paraId="44E066D0">
      <w:pPr>
        <w:spacing w:after="0" w:line="240" w:lineRule="auto"/>
        <w:ind w:hanging="426"/>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Б. Закономерность пропорциональности и композиции</w:t>
      </w:r>
    </w:p>
    <w:p w14:paraId="6FD51EF0">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Какие ресурсы необходимо приобрести или создать компании «Элтех» для максимальной реализации ее потенциала на основе закона пропорциональности и композиции?</w:t>
      </w:r>
    </w:p>
    <w:p w14:paraId="5E10D42C">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Оцените степень пропорциональности при реализации компанией «Элтех» принятых бизнес-функций.</w:t>
      </w:r>
    </w:p>
    <w:p w14:paraId="46A886E8">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Как объединить имеющиеся ресурсы компании «Элтех» в интересах компании «Элтеко»?</w:t>
      </w:r>
    </w:p>
    <w:p w14:paraId="4A4C53D6">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4. Какие сильные и слабые стороны есть у компании? Какие из этих сторон следует использовать или усилить с целью повышения ее эффективности?</w:t>
      </w:r>
    </w:p>
    <w:p w14:paraId="6D39259C">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5. Какие возможности пропорциональности могла бы более рационально использовать «Элтех», чтобы быть более конкурентоспособной на рынке?</w:t>
      </w:r>
    </w:p>
    <w:p w14:paraId="4464CEF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В. Закономерность непрерывности и ритмичности движения производственных фондов</w:t>
      </w:r>
    </w:p>
    <w:p w14:paraId="6A643517">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Как оценить деятельность компании «Элтех» на региональном рынке?</w:t>
      </w:r>
    </w:p>
    <w:p w14:paraId="21559404">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Как организовать сбыт продукции компании «Элтеко», чтобы обеспечить непрерывность и ритмичность ее поставок потребителям? Что, на ваш взгляд, следует для этого сделать?</w:t>
      </w:r>
    </w:p>
    <w:p w14:paraId="6B1C1D11">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Г. Закономерность дифференциации и универсализации функций</w:t>
      </w:r>
    </w:p>
    <w:p w14:paraId="3093F72F">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Какие из бизнес-процессов и функций менеджмента в компании «Элтех» следует сделать более дифференцированными и универсальными?</w:t>
      </w:r>
    </w:p>
    <w:p w14:paraId="377E9007">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Как это повлияет на потенциальные возможности составляющих систему элементов?</w:t>
      </w:r>
    </w:p>
    <w:p w14:paraId="0D68411A">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Улучшится ли при этом взаимодействие структурных элементов и результаты деятельности компании в целом?</w:t>
      </w:r>
    </w:p>
    <w:p w14:paraId="73962CC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Развитие организационной ситуации</w:t>
      </w:r>
    </w:p>
    <w:p w14:paraId="6340C02F">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сложившейся ситуации компания провела ревизию своей сбытовой стратегии с целью повышения эффективности каналов сбыта продукции. В результате проведенного исследования было выявлено следующее.</w:t>
      </w:r>
    </w:p>
    <w:p w14:paraId="4619A882">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Потенциал регионального рынка электроустановочных изделий ограничен уровнем доходов потенциальных покупателей этой продукции. По статистическим данным, не более 15 % населения могли позволить себе расходы на уровне средней стоимости европейской потребительской корзины. Таким образом, рынок для дорогостоящих импортных электроустановочных изделий весьма ограничен.</w:t>
      </w:r>
    </w:p>
    <w:p w14:paraId="61627078">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Экономические санкции заморозили финансирование многих крупных проектов на неопределенные сроки, и рост объемов строительства промышленных объектов постепенно сменился спадом. Доля сектора жилищного строительства осталась примерно на прежнем уровне, но реальные доходы населения уменьшились по крайней мере наполовину.</w:t>
      </w:r>
    </w:p>
    <w:p w14:paraId="1881A55B">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«Элтех» целесообразно сосредоточиться на секторе строительства и реконструкции коммерческих, промышленных и административных помещений и зданий, 3—4-звездочных отелей, проектах аквапарка и технопарка в северо-западной части города.</w:t>
      </w:r>
    </w:p>
    <w:p w14:paraId="40B14DE7">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Рынок потенциальных покупателей электротехнической продукции включает примерно 460 электромонтажных компаний и около 40 оптовых фирм. Спектр предложений на региональном рынке электроустановочной продукции достаточно широк. Основной конкурентной группой является продукция, импортированная из Турции и Китая, которая, будучи удовлетворительной по дизайну и уровню качества, имеет цены на 30—50 % ниже, чем аналогичные изделия марки «Элтеко».</w:t>
      </w:r>
    </w:p>
    <w:p w14:paraId="6D067972">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Помимо качества (дизайн и технические параметры) продукции важными факторами в конкуренции являлись уровень цен, ценовая политика поставщиков и условия оплаты для покупателей. Время поставки продукции также являлось существенным фактором в конкурентной борьбе. Мало кого из покупателей устраивали сроки более двух недель с момента размещения заказа. Поэтому наличие товара на складе очень часто было решающим аргументом для покупателя при выборе поставщика среди равных конкурентов.</w:t>
      </w:r>
    </w:p>
    <w:p w14:paraId="2C6E0526">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Менеджеры «Элтех» полагали, что их дилерская сеть являлась одной из самых сильных. В прошлом году 30 % дилеров компании занимались продажей только продукции «Элтеко», однако ситуация стала меняться. Некоторые дилеры перестали регулярно брать на свой склад продукцию «Элтеко», предпочитая делать закупки только под конкретные заказы клиентов, а также включать в свои программы продаж аналогичную продукцию конкурентов.</w:t>
      </w:r>
    </w:p>
    <w:p w14:paraId="13C84AAA">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«Элтех» считают, что у группы электроустановочных изделий, продажа которых составляла большую часть оборота компании на местном рынке, появились серьезные конкуренты. В группе светильников продукция «Элтеко» была представлена главным образом универсальными светильниками общего назначения для жилых и офисных помещений и освещения рабочих мест, однако лидирующее положение в этой группе, как и в группе светильников для наружного освещения, занимают компании из Китая.</w:t>
      </w:r>
    </w:p>
    <w:p w14:paraId="05E516A8">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Был подготовлен план развития компании «Элтех» на трехлетний период, который предполагал:</w:t>
      </w:r>
    </w:p>
    <w:p w14:paraId="40A2D5AA">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интенсивный рост объемов продаж за счет улучшения сервиса;</w:t>
      </w:r>
    </w:p>
    <w:p w14:paraId="41EBC229">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развитие дилерской сети и фокусирование на наиболее эффективных дилерах;</w:t>
      </w:r>
    </w:p>
    <w:p w14:paraId="0C846BD9">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увеличение продаж в регионы через местных дилеров;</w:t>
      </w:r>
    </w:p>
    <w:p w14:paraId="4F2A2C36">
      <w:pPr>
        <w:spacing w:after="0" w:line="240" w:lineRule="auto"/>
        <w:ind w:left="-360"/>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расширение программы продаж путем включения в нее других групп продукции концерна, а также стимулирования продаж.</w:t>
      </w:r>
    </w:p>
    <w:p w14:paraId="1FEEFF4B">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Стимулирование продаж предполагало предоставление покупателям сезонных скидок и скидок от объемов закупок, которые базировались на дополнительных скидках от производителей. В соответствии с планом объемы продаж должны ежегодно увеличиваться примерно на 25 %.</w:t>
      </w:r>
    </w:p>
    <w:p w14:paraId="2EC49466">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Основным конкурентным преимуществом считается возможность предложить покупателям широкий выбор высококачественных товаров под единой торговой маркой. Продукция «Элтеко» хорошо позиционировалась как система изделий, позволяющих оборудовать электрическую сеть с учетом любых особенностей и требований. Исходя из этого, компания считала своей целью завоевание рыночного сегмента, в котором основными покупателями были и электромонтажные компании.</w:t>
      </w:r>
    </w:p>
    <w:p w14:paraId="467DD0B7">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Ценовая политика строилась на системе скидок дилерам с базовых цен. Эти скидки позволяли дилерам поддерживать уровень цен для конечных покупателей таким же или немного ниже, чем уровень базовых цен «Элтех» для мелких клиентов. Наибольшие скидки предоставлялись оптовым компаниям. При небольшой торговой наценке платежеспособность должна была обеспечиваться за счет больших оборотов.</w:t>
      </w:r>
    </w:p>
    <w:p w14:paraId="63BCD72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Предполагалось, что достаточно высокая цена должна являться сообщением покупателю о высоком качестве продукции и что широкая гамма разнообразных изделий марки «Элтеко» обеспечит системный подход при проектировании и монтаже и позволит решить любые проблемы клиента по оборудованию электрической сети. Вместе с тем, учитывая большой разрыв в ценах по сравнению с лидерами рынка, исполнительный директор</w:t>
      </w:r>
    </w:p>
    <w:p w14:paraId="5E96780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«Элтех» предлагал рассмотреть вопрос о специальных ценах для России, которые учитывали бы реальную платежеспособность рынка, а также исследовать возможность изготовления и поставки более дешевых серий продукции, чтобы повысить уровень проникновения на рынок.</w:t>
      </w:r>
    </w:p>
    <w:p w14:paraId="4D87EA0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Эта стратегия требует значительных усилий и адекватного финансирования, чтобы создать и поддерживать имидж компании и лояльность покупателей по отношению к торговой марке.</w:t>
      </w:r>
    </w:p>
    <w:p w14:paraId="722AED6E">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Частное задание</w:t>
      </w:r>
    </w:p>
    <w:p w14:paraId="73E386B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Проведите анализ развития ООО «Элтех» и ответьте на следующие вопросы.</w:t>
      </w:r>
    </w:p>
    <w:p w14:paraId="7AB37709">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Как оценить конкурентную ситуацию, в которой находится компания «Элтех»?</w:t>
      </w:r>
    </w:p>
    <w:p w14:paraId="51EA97C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Достаточен ли объем имеющейся информации для эффективного решения задач управления?</w:t>
      </w:r>
    </w:p>
    <w:p w14:paraId="2FCD320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Упорядочена и структурирована ли необходимая для управления информация? Определите основные характеристики управленческой информации и объясните схему их корректировки.</w:t>
      </w:r>
    </w:p>
    <w:p w14:paraId="6E0487EF">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4. Как вы оцениваете модель стратегии конкуренции, которую выбрала компания «Элтех», с точки зрения ее эффективности? Какие возможные риски связаны с такой стратегией?</w:t>
      </w:r>
    </w:p>
    <w:p w14:paraId="3EDFDCC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5. Поставьте себя на место менеджера по развитию компании. Ваш маркетинговый бюджет ограничен. Перед вами поставлены две задачи: увеличить объем продаж в условиях кризиса и обеспечить приток новых потребителей на долгосрочную перспективу. Каким образом вы предлагаете их решить?</w:t>
      </w:r>
    </w:p>
    <w:p w14:paraId="2D2588FF">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6. Какие меры следует предпринять руководителям компании «Элтех» для создания эффективной системы коммуникаций?</w:t>
      </w:r>
    </w:p>
    <w:p w14:paraId="14057C26">
      <w:pPr>
        <w:pStyle w:val="29"/>
        <w:jc w:val="center"/>
        <w:rPr>
          <w:rFonts w:ascii="Times New Roman" w:hAnsi="Times New Roman" w:cs="Times New Roman"/>
          <w:b/>
          <w:i/>
          <w:sz w:val="26"/>
          <w:szCs w:val="26"/>
        </w:rPr>
      </w:pPr>
    </w:p>
    <w:p w14:paraId="31788BA8">
      <w:pPr>
        <w:pStyle w:val="29"/>
        <w:jc w:val="center"/>
        <w:rPr>
          <w:rFonts w:ascii="Times New Roman" w:hAnsi="Times New Roman" w:cs="Times New Roman"/>
          <w:b/>
          <w:i/>
          <w:sz w:val="26"/>
          <w:szCs w:val="26"/>
        </w:rPr>
      </w:pPr>
    </w:p>
    <w:p w14:paraId="78927B4D">
      <w:pPr>
        <w:spacing w:after="0" w:line="240" w:lineRule="auto"/>
        <w:jc w:val="center"/>
        <w:rPr>
          <w:rFonts w:ascii="Times New Roman" w:hAnsi="Times New Roman" w:eastAsia="Times New Roman" w:cs="Times New Roman"/>
          <w:b/>
          <w:sz w:val="26"/>
          <w:szCs w:val="26"/>
          <w:u w:val="single"/>
          <w:lang w:eastAsia="ru-RU"/>
        </w:rPr>
      </w:pPr>
      <w:r>
        <w:rPr>
          <w:rFonts w:ascii="Times New Roman" w:hAnsi="Times New Roman" w:eastAsia="Times New Roman" w:cs="Times New Roman"/>
          <w:b/>
          <w:sz w:val="26"/>
          <w:szCs w:val="26"/>
          <w:u w:val="single"/>
          <w:lang w:eastAsia="ru-RU"/>
        </w:rPr>
        <w:t>Тема 6. Формирование правовых форм и организационных структур</w:t>
      </w:r>
    </w:p>
    <w:p w14:paraId="26913FEC">
      <w:pPr>
        <w:spacing w:after="0" w:line="240" w:lineRule="auto"/>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b/>
          <w:sz w:val="26"/>
          <w:szCs w:val="26"/>
          <w:shd w:val="clear" w:color="auto" w:fill="FFFFFF"/>
          <w:lang w:eastAsia="ru-RU"/>
        </w:rPr>
        <w:t>Кейс</w:t>
      </w:r>
      <w:r>
        <w:rPr>
          <w:rFonts w:ascii="Times New Roman" w:hAnsi="Times New Roman" w:eastAsia="Times New Roman" w:cs="Times New Roman"/>
          <w:sz w:val="26"/>
          <w:szCs w:val="26"/>
          <w:shd w:val="clear" w:color="auto" w:fill="FFFFFF"/>
          <w:lang w:eastAsia="ru-RU"/>
        </w:rPr>
        <w:t xml:space="preserve"> </w:t>
      </w:r>
      <w:r>
        <w:rPr>
          <w:rFonts w:ascii="Times New Roman" w:hAnsi="Times New Roman" w:eastAsia="Times New Roman" w:cs="Times New Roman"/>
          <w:b/>
          <w:sz w:val="26"/>
          <w:szCs w:val="26"/>
          <w:shd w:val="clear" w:color="auto" w:fill="FFFFFF"/>
          <w:lang w:eastAsia="ru-RU"/>
        </w:rPr>
        <w:t>1</w:t>
      </w:r>
      <w:r>
        <w:rPr>
          <w:rFonts w:ascii="Times New Roman" w:hAnsi="Times New Roman" w:eastAsia="Times New Roman" w:cs="Times New Roman"/>
          <w:sz w:val="26"/>
          <w:szCs w:val="26"/>
          <w:shd w:val="clear" w:color="auto" w:fill="FFFFFF"/>
          <w:lang w:eastAsia="ru-RU"/>
        </w:rPr>
        <w:t>. Изучите ситуацию.</w:t>
      </w:r>
    </w:p>
    <w:p w14:paraId="2D4DF975">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продаваемого оборудования, поэтому важно обеспечить бесперебойность следующих бизнес-процессов:</w:t>
      </w:r>
    </w:p>
    <w:p w14:paraId="2367C43D">
      <w:pPr>
        <w:tabs>
          <w:tab w:val="left" w:pos="284"/>
        </w:tabs>
        <w:spacing w:after="0" w:line="240" w:lineRule="auto"/>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-Выявление потребностей сегмента рынка</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-Мониторинг новинок поставщиков и конкурентов</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Выведение на рынок нового продукта</w:t>
      </w:r>
    </w:p>
    <w:p w14:paraId="5EE01D9E">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Руководство определило, что персонал компании будет трудиться в одном офисе. В команде один человек должен отвечать за </w:t>
      </w:r>
      <w:r>
        <w:fldChar w:fldCharType="begin"/>
      </w:r>
      <w:r>
        <w:instrText xml:space="preserve"> HYPERLINK "https://topuch.com/rukovodstvo-opredelilo-chto-personal-kompanii-budet-truditesya/index.html" \o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w:instrText>
      </w:r>
      <w:r>
        <w:fldChar w:fldCharType="separate"/>
      </w:r>
      <w:r>
        <w:rPr>
          <w:rFonts w:ascii="Times New Roman" w:hAnsi="Times New Roman" w:eastAsia="Times New Roman" w:cs="Times New Roman"/>
          <w:sz w:val="26"/>
          <w:szCs w:val="26"/>
          <w:shd w:val="clear" w:color="auto" w:fill="FFFFFF"/>
          <w:lang w:eastAsia="ru-RU"/>
        </w:rPr>
        <w:t>взаимодействие с менеджерами по закупкам</w:t>
      </w:r>
      <w:r>
        <w:rPr>
          <w:rFonts w:ascii="Times New Roman" w:hAnsi="Times New Roman" w:eastAsia="Times New Roman" w:cs="Times New Roman"/>
          <w:sz w:val="26"/>
          <w:szCs w:val="26"/>
          <w:shd w:val="clear" w:color="auto" w:fill="FFFFFF"/>
          <w:lang w:eastAsia="ru-RU"/>
        </w:rPr>
        <w:fldChar w:fldCharType="end"/>
      </w:r>
      <w:r>
        <w:rPr>
          <w:rFonts w:ascii="Times New Roman" w:hAnsi="Times New Roman" w:eastAsia="Times New Roman" w:cs="Times New Roman"/>
          <w:sz w:val="26"/>
          <w:szCs w:val="26"/>
          <w:shd w:val="clear" w:color="auto" w:fill="FFFFFF"/>
          <w:lang w:eastAsia="ru-RU"/>
        </w:rPr>
        <w:t>, чтобы узнавать о последних новинках, о проблемах с поставщиками, кто-то другой – с финансистами, чтобы согласовывать план продаж.</w:t>
      </w:r>
    </w:p>
    <w:p w14:paraId="56DD1ED9">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В состав группы также должны войти:</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-маркетологи</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менеджеры по продажам,</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бренд-менеджеры (3 чел. по 3 отдельным брендам),</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PR-менеджеры.</w:t>
      </w:r>
    </w:p>
    <w:p w14:paraId="7BF54C9C">
      <w:pPr>
        <w:spacing w:after="0" w:line="240" w:lineRule="auto"/>
        <w:ind w:firstLine="708"/>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i/>
          <w:sz w:val="26"/>
          <w:szCs w:val="26"/>
          <w:shd w:val="clear" w:color="auto" w:fill="FFFFFF"/>
          <w:lang w:eastAsia="ru-RU"/>
        </w:rPr>
        <w:t>Ответьте на вопрос:</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Какую организационную структуру управления вы могли бы предложить для данной компании? Представьте ответ в виде схемы.</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b/>
          <w:sz w:val="26"/>
          <w:szCs w:val="26"/>
          <w:shd w:val="clear" w:color="auto" w:fill="FFFFFF"/>
          <w:lang w:eastAsia="ru-RU"/>
        </w:rPr>
        <w:t>Кейс 2</w:t>
      </w:r>
      <w:r>
        <w:rPr>
          <w:rFonts w:ascii="Times New Roman" w:hAnsi="Times New Roman" w:eastAsia="Times New Roman" w:cs="Times New Roman"/>
          <w:sz w:val="26"/>
          <w:szCs w:val="26"/>
          <w:shd w:val="clear" w:color="auto" w:fill="FFFFFF"/>
          <w:lang w:eastAsia="ru-RU"/>
        </w:rPr>
        <w:t xml:space="preserve">. </w:t>
      </w:r>
    </w:p>
    <w:p w14:paraId="0C88FE73">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Определите, какая из представленных структур отражает </w:t>
      </w:r>
      <w:r>
        <w:fldChar w:fldCharType="begin"/>
      </w:r>
      <w:r>
        <w:instrText xml:space="preserve"> HYPERLINK "https://topuch.com/voprosi-dlya-testirovaniya-po-kursu-sredstva-avtomatizacii-i-u/index.html" \o "Вопросы для тестирования по курсу " </w:instrText>
      </w:r>
      <w:r>
        <w:fldChar w:fldCharType="separate"/>
      </w:r>
      <w:r>
        <w:rPr>
          <w:rFonts w:ascii="Times New Roman" w:hAnsi="Times New Roman" w:eastAsia="Times New Roman" w:cs="Times New Roman"/>
          <w:sz w:val="26"/>
          <w:szCs w:val="26"/>
          <w:shd w:val="clear" w:color="auto" w:fill="FFFFFF"/>
          <w:lang w:eastAsia="ru-RU"/>
        </w:rPr>
        <w:t>объединение по функциональному признаку</w:t>
      </w:r>
      <w:r>
        <w:rPr>
          <w:rFonts w:ascii="Times New Roman" w:hAnsi="Times New Roman" w:eastAsia="Times New Roman" w:cs="Times New Roman"/>
          <w:sz w:val="26"/>
          <w:szCs w:val="26"/>
          <w:shd w:val="clear" w:color="auto" w:fill="FFFFFF"/>
          <w:lang w:eastAsia="ru-RU"/>
        </w:rPr>
        <w:fldChar w:fldCharType="end"/>
      </w:r>
      <w:r>
        <w:rPr>
          <w:rFonts w:ascii="Times New Roman" w:hAnsi="Times New Roman" w:eastAsia="Times New Roman" w:cs="Times New Roman"/>
          <w:sz w:val="26"/>
          <w:szCs w:val="26"/>
          <w:shd w:val="clear" w:color="auto" w:fill="FFFFFF"/>
          <w:lang w:eastAsia="ru-RU"/>
        </w:rPr>
        <w:t>, а какая по продуктовому</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lang w:eastAsia="ru-RU"/>
        </w:rPr>
        <w:drawing>
          <wp:inline distT="0" distB="0" distL="0" distR="0">
            <wp:extent cx="4314825" cy="2000885"/>
            <wp:effectExtent l="0" t="0" r="0" b="0"/>
            <wp:docPr id="9" name="Рисунок 9" descr="https://topuch.com/reshenie-situacionnih-zadach-po-teme-organizacionnie-strukturi/716404_html_40cc68cbbb3e03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https://topuch.com/reshenie-situacionnih-zadach-po-teme-organizacionnie-strukturi/716404_html_40cc68cbbb3e039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316149" cy="2002113"/>
                    </a:xfrm>
                    <a:prstGeom prst="rect">
                      <a:avLst/>
                    </a:prstGeom>
                    <a:noFill/>
                    <a:ln>
                      <a:noFill/>
                    </a:ln>
                  </pic:spPr>
                </pic:pic>
              </a:graphicData>
            </a:graphic>
          </wp:inline>
        </w:drawing>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lang w:eastAsia="ru-RU"/>
        </w:rPr>
        <w:drawing>
          <wp:inline distT="0" distB="0" distL="0" distR="0">
            <wp:extent cx="4267200" cy="1999615"/>
            <wp:effectExtent l="0" t="0" r="0" b="0"/>
            <wp:docPr id="10" name="Рисунок 10" descr="https://topuch.com/reshenie-situacionnih-zadach-po-teme-organizacionnie-strukturi/716404_html_b9653021d372a37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https://topuch.com/reshenie-situacionnih-zadach-po-teme-organizacionnie-strukturi/716404_html_b9653021d372a37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71831" cy="2002194"/>
                    </a:xfrm>
                    <a:prstGeom prst="rect">
                      <a:avLst/>
                    </a:prstGeom>
                    <a:noFill/>
                    <a:ln>
                      <a:noFill/>
                    </a:ln>
                  </pic:spPr>
                </pic:pic>
              </a:graphicData>
            </a:graphic>
          </wp:inline>
        </w:drawing>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b/>
          <w:sz w:val="26"/>
          <w:szCs w:val="26"/>
          <w:shd w:val="clear" w:color="auto" w:fill="FFFFFF"/>
          <w:lang w:eastAsia="ru-RU"/>
        </w:rPr>
        <w:t>Кейс 3.</w:t>
      </w:r>
    </w:p>
    <w:p w14:paraId="7E964C54">
      <w:pPr>
        <w:spacing w:after="0" w:line="240" w:lineRule="auto"/>
        <w:ind w:firstLine="708"/>
        <w:jc w:val="both"/>
        <w:rPr>
          <w:rFonts w:ascii="Times New Roman" w:hAnsi="Times New Roman" w:eastAsia="Times New Roman" w:cs="Times New Roman"/>
          <w:i/>
          <w:iCs/>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Разработать и составить организационную структуру управления акционерного общества, в котором имеются:</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общее собрание акционеров;</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Совет директоров;</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Генеральный директор;</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Директора: директор по коммерции; директор по общим вопроса; директор по экономике.</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Торговый отдел, главный товаровед;</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Служба главного инженера, </w:t>
      </w:r>
      <w:r>
        <w:fldChar w:fldCharType="begin"/>
      </w:r>
      <w:r>
        <w:instrText xml:space="preserve"> HYPERLINK "https://topuch.com/prava-i-obyazannosti-inspektora-po-tehnike-bezopasnosti/index.html" </w:instrText>
      </w:r>
      <w:r>
        <w:fldChar w:fldCharType="separate"/>
      </w:r>
      <w:r>
        <w:rPr>
          <w:rFonts w:ascii="Times New Roman" w:hAnsi="Times New Roman" w:eastAsia="Times New Roman" w:cs="Times New Roman"/>
          <w:sz w:val="26"/>
          <w:szCs w:val="26"/>
          <w:shd w:val="clear" w:color="auto" w:fill="FFFFFF"/>
          <w:lang w:eastAsia="ru-RU"/>
        </w:rPr>
        <w:t>Служба инженера по технике безопасности</w:t>
      </w:r>
      <w:r>
        <w:rPr>
          <w:rFonts w:ascii="Times New Roman" w:hAnsi="Times New Roman" w:eastAsia="Times New Roman" w:cs="Times New Roman"/>
          <w:sz w:val="26"/>
          <w:szCs w:val="26"/>
          <w:shd w:val="clear" w:color="auto" w:fill="FFFFFF"/>
          <w:lang w:eastAsia="ru-RU"/>
        </w:rPr>
        <w:fldChar w:fldCharType="end"/>
      </w:r>
      <w:r>
        <w:rPr>
          <w:rFonts w:ascii="Times New Roman" w:hAnsi="Times New Roman" w:eastAsia="Times New Roman" w:cs="Times New Roman"/>
          <w:sz w:val="26"/>
          <w:szCs w:val="26"/>
          <w:shd w:val="clear" w:color="auto" w:fill="FFFFFF"/>
          <w:lang w:eastAsia="ru-RU"/>
        </w:rPr>
        <w:t>, Служба транспортного отдела, Служба начальника отдела снабжения.</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 Планово-экономический отдел, Отдел организации торговли, Бухгалтерия</w:t>
      </w:r>
      <w:r>
        <w:rPr>
          <w:rFonts w:ascii="Times New Roman" w:hAnsi="Times New Roman" w:eastAsia="Times New Roman" w:cs="Times New Roman"/>
          <w:i/>
          <w:iCs/>
          <w:sz w:val="26"/>
          <w:szCs w:val="26"/>
          <w:shd w:val="clear" w:color="auto" w:fill="FFFFFF"/>
          <w:lang w:eastAsia="ru-RU"/>
        </w:rPr>
        <w:t>,</w:t>
      </w:r>
    </w:p>
    <w:p w14:paraId="66FB2873">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Определить тип организационной структуры управления.</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Перечислите преимущества и недостатки данной структуры</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b/>
          <w:sz w:val="26"/>
          <w:szCs w:val="26"/>
          <w:shd w:val="clear" w:color="auto" w:fill="FFFFFF"/>
          <w:lang w:eastAsia="ru-RU"/>
        </w:rPr>
        <w:t>Кейс 4.</w:t>
      </w:r>
      <w:r>
        <w:rPr>
          <w:rFonts w:ascii="Times New Roman" w:hAnsi="Times New Roman" w:eastAsia="Times New Roman" w:cs="Times New Roman"/>
          <w:sz w:val="26"/>
          <w:szCs w:val="26"/>
          <w:shd w:val="clear" w:color="auto" w:fill="FFFFFF"/>
          <w:lang w:eastAsia="ru-RU"/>
        </w:rPr>
        <w:t xml:space="preserve"> Ознакомьтесь с ситуацией.</w:t>
      </w:r>
    </w:p>
    <w:p w14:paraId="4C4BC062">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На протяжении большей части первых 20 лет своего существования фирма Fanfare Dynamics выпускала вентиляторы и специальное оборудование, обеспечивающее перемещение воздуха, а также приборы и средства для измерения скорости движения воздуха. Продукция производилась партиями (небольшими, если говорить о приборах) и на фирме работало около 80 человек, занятых, в основном в сфере производства. Это была дружная неформальная компания, как и многие маленькие инженерные фирмы, которая гордилась своими успехами.</w:t>
      </w:r>
    </w:p>
    <w:p w14:paraId="11204C11">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В определенный момент Fanfare Dynamics решила искать новые сферы для приложения, накопленного технического опыта и стала выпускать свои первые домашние вентиляторы. Фирма начала быстро расширять ассортимент и увеличивать количество выпускаемой продукции. </w:t>
      </w:r>
      <w:r>
        <w:fldChar w:fldCharType="begin"/>
      </w:r>
      <w:r>
        <w:instrText xml:space="preserve"> HYPERLINK "https://topuch.com/v-pervoj-chetverti-19-veka-naibolee-populyaren-bil-janr-grafik/index.html" \o "В первой четверти 19 века наиболее популярен был жанр графики" </w:instrText>
      </w:r>
      <w:r>
        <w:fldChar w:fldCharType="separate"/>
      </w:r>
      <w:r>
        <w:rPr>
          <w:rFonts w:ascii="Times New Roman" w:hAnsi="Times New Roman" w:eastAsia="Times New Roman" w:cs="Times New Roman"/>
          <w:sz w:val="26"/>
          <w:szCs w:val="26"/>
          <w:shd w:val="clear" w:color="auto" w:fill="FFFFFF"/>
          <w:lang w:eastAsia="ru-RU"/>
        </w:rPr>
        <w:t>Следующие годы были волнующими</w:t>
      </w:r>
      <w:r>
        <w:rPr>
          <w:rFonts w:ascii="Times New Roman" w:hAnsi="Times New Roman" w:eastAsia="Times New Roman" w:cs="Times New Roman"/>
          <w:sz w:val="26"/>
          <w:szCs w:val="26"/>
          <w:shd w:val="clear" w:color="auto" w:fill="FFFFFF"/>
          <w:lang w:eastAsia="ru-RU"/>
        </w:rPr>
        <w:fldChar w:fldCharType="end"/>
      </w:r>
      <w:r>
        <w:rPr>
          <w:rFonts w:ascii="Times New Roman" w:hAnsi="Times New Roman" w:eastAsia="Times New Roman" w:cs="Times New Roman"/>
          <w:sz w:val="26"/>
          <w:szCs w:val="26"/>
          <w:shd w:val="clear" w:color="auto" w:fill="FFFFFF"/>
          <w:lang w:eastAsia="ru-RU"/>
        </w:rPr>
        <w:t>, но напряженными, с триумфами и бедствиями, так как фирма боролась за свое существование в этой новой области. Даже сейчас ее положение остается в некоторой степени ненадежным, и ее будущее будет зависеть от второго поколения приборов, выпуск которых уже запланирован.</w:t>
      </w:r>
    </w:p>
    <w:p w14:paraId="1F12E133">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Хотя многие сотрудники ушли из компании, она стала фирмой другого типа, и сейчас в ней работает более 400 человек. В некоторых областях, таких, например, как маркетинг, произошел большой подъем активности, была существенно доработана технология производства, созданы целые отделы специалистов нового профиля. Пожалуй, можно понять, что не каждый с энтузиазмом относится к переменам. Некоторые менеджеры вспоминают пионерский дух прежних дней и сравнивают его с конфликтами и бесцеремонностью, преобладающими в настоящее время. Они говорят, что пытаются сохранить </w:t>
      </w:r>
      <w:r>
        <w:fldChar w:fldCharType="begin"/>
      </w:r>
      <w:r>
        <w:instrText xml:space="preserve"> HYPERLINK "https://topuch.com/viktorina-k-23-fevralya-dlya-shkolenikov-5-9-klassov-s-otvetam/index.html" \o "Викторина к 23 февраля для школьников 5-9 классов с ответами" </w:instrText>
      </w:r>
      <w:r>
        <w:fldChar w:fldCharType="separate"/>
      </w:r>
      <w:r>
        <w:rPr>
          <w:rFonts w:ascii="Times New Roman" w:hAnsi="Times New Roman" w:eastAsia="Times New Roman" w:cs="Times New Roman"/>
          <w:sz w:val="26"/>
          <w:szCs w:val="26"/>
          <w:shd w:val="clear" w:color="auto" w:fill="FFFFFF"/>
          <w:lang w:eastAsia="ru-RU"/>
        </w:rPr>
        <w:t>неформальное отношение к работе и чувство цели</w:t>
      </w:r>
      <w:r>
        <w:rPr>
          <w:rFonts w:ascii="Times New Roman" w:hAnsi="Times New Roman" w:eastAsia="Times New Roman" w:cs="Times New Roman"/>
          <w:sz w:val="26"/>
          <w:szCs w:val="26"/>
          <w:shd w:val="clear" w:color="auto" w:fill="FFFFFF"/>
          <w:lang w:eastAsia="ru-RU"/>
        </w:rPr>
        <w:fldChar w:fldCharType="end"/>
      </w:r>
      <w:r>
        <w:rPr>
          <w:rFonts w:ascii="Times New Roman" w:hAnsi="Times New Roman" w:eastAsia="Times New Roman" w:cs="Times New Roman"/>
          <w:sz w:val="26"/>
          <w:szCs w:val="26"/>
          <w:shd w:val="clear" w:color="auto" w:fill="FFFFFF"/>
          <w:lang w:eastAsia="ru-RU"/>
        </w:rPr>
        <w:t>, которые имели место при сопротивлении проявлениям бюрократизма и усилиям, направленным на то, чтобы подчинить все установленным процедурам.</w:t>
      </w:r>
    </w:p>
    <w:p w14:paraId="32561DC5">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Другие, возможно, из соображений карьеры, жалуются на ограниченную автономность в работе и на задержки в принятии решений директорами, не склонными отказываться от права контроля за каждодневным принятием решений, которым они так долго наслаждались.</w:t>
      </w:r>
    </w:p>
    <w:p w14:paraId="2CC0E9E8">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Один-два менеджера возмущаются вмешательством в их работу и даже ставят под сомнение способность директоров справиться с изменившимися обстоятельствами.</w:t>
      </w:r>
    </w:p>
    <w:p w14:paraId="7FDA2CDD">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Многие из новичков выражают недовольство в отношении того, что руководство фирмой осуществляется непрофессионально по сравнению с работой технического состава и что некоторые люди (не обязательно из старых кадров) ненадежны и просто не годятся для своего дела.</w:t>
      </w:r>
    </w:p>
    <w:p w14:paraId="6FF81457">
      <w:pPr>
        <w:spacing w:after="0" w:line="240" w:lineRule="auto"/>
        <w:ind w:firstLine="708"/>
        <w:jc w:val="both"/>
        <w:rPr>
          <w:rFonts w:ascii="Times New Roman" w:hAnsi="Times New Roman" w:eastAsia="Times New Roman" w:cs="Times New Roman"/>
          <w:sz w:val="26"/>
          <w:szCs w:val="26"/>
          <w:shd w:val="clear" w:color="auto" w:fill="FFFFFF"/>
          <w:lang w:eastAsia="ru-RU"/>
        </w:rPr>
      </w:pPr>
      <w:r>
        <w:rPr>
          <w:rFonts w:ascii="Times New Roman" w:hAnsi="Times New Roman" w:eastAsia="Times New Roman" w:cs="Times New Roman"/>
          <w:sz w:val="26"/>
          <w:szCs w:val="26"/>
          <w:shd w:val="clear" w:color="auto" w:fill="FFFFFF"/>
          <w:lang w:eastAsia="ru-RU"/>
        </w:rPr>
        <w:t>Если же их спрашивают о характерных примерах затруднений, они упоминают случаи провала сроков разработки продукции, постоянные попытки изменить технические задания, даже если разработки ведутся на достаточно передовом уровне; есть </w:t>
      </w:r>
      <w:r>
        <w:fldChar w:fldCharType="begin"/>
      </w:r>
      <w:r>
        <w:instrText xml:space="preserve"> HYPERLINK "https://topuch.com/sistema-menedjmenta-kachestva-yavlyaetsya-chasteyu-sistemi-upr/index.html" \o "Система менеджмента качества является частью системы управления организации. Качество ёмкая, сложная и универсальная категория, имеющая множество особенностей и различных аспектов" </w:instrText>
      </w:r>
      <w:r>
        <w:fldChar w:fldCharType="separate"/>
      </w:r>
      <w:r>
        <w:rPr>
          <w:rFonts w:ascii="Times New Roman" w:hAnsi="Times New Roman" w:eastAsia="Times New Roman" w:cs="Times New Roman"/>
          <w:sz w:val="26"/>
          <w:szCs w:val="26"/>
          <w:shd w:val="clear" w:color="auto" w:fill="FFFFFF"/>
          <w:lang w:eastAsia="ru-RU"/>
        </w:rPr>
        <w:t>несоответствия в устанавливаемых нормах качества</w:t>
      </w:r>
      <w:r>
        <w:rPr>
          <w:rFonts w:ascii="Times New Roman" w:hAnsi="Times New Roman" w:eastAsia="Times New Roman" w:cs="Times New Roman"/>
          <w:sz w:val="26"/>
          <w:szCs w:val="26"/>
          <w:shd w:val="clear" w:color="auto" w:fill="FFFFFF"/>
          <w:lang w:eastAsia="ru-RU"/>
        </w:rPr>
        <w:fldChar w:fldCharType="end"/>
      </w:r>
      <w:r>
        <w:rPr>
          <w:rFonts w:ascii="Times New Roman" w:hAnsi="Times New Roman" w:eastAsia="Times New Roman" w:cs="Times New Roman"/>
          <w:sz w:val="26"/>
          <w:szCs w:val="26"/>
          <w:shd w:val="clear" w:color="auto" w:fill="FFFFFF"/>
          <w:lang w:eastAsia="ru-RU"/>
        </w:rPr>
        <w:t>, совершенно неподобающее внимание и приоритеты, которые даются второстепенным проблемам в производстве приборов и тому подобное. Приходится сожалеть о напрасных усилиях и отсутствии скоординированности в деятельности отделов.</w:t>
      </w:r>
    </w:p>
    <w:p w14:paraId="1B3149C4">
      <w:pPr>
        <w:spacing w:after="0" w:line="240" w:lineRule="auto"/>
        <w:ind w:firstLine="708"/>
        <w:jc w:val="both"/>
        <w:rPr>
          <w:rFonts w:ascii="Times New Roman" w:hAnsi="Times New Roman" w:eastAsia="Times New Roman" w:cs="Times New Roman"/>
          <w:b/>
          <w:bCs/>
          <w:sz w:val="26"/>
          <w:szCs w:val="26"/>
          <w:lang w:eastAsia="ru-RU"/>
        </w:rPr>
      </w:pPr>
      <w:r>
        <w:rPr>
          <w:rFonts w:ascii="Times New Roman" w:hAnsi="Times New Roman" w:eastAsia="Times New Roman" w:cs="Times New Roman"/>
          <w:sz w:val="26"/>
          <w:szCs w:val="26"/>
          <w:shd w:val="clear" w:color="auto" w:fill="FFFFFF"/>
          <w:lang w:eastAsia="ru-RU"/>
        </w:rPr>
        <w:t>Правление, естественно, осведомлено об этих «ворчунах». И если они только не являются «плохой заплаткой», появившейся в результате нынешней напряженности, то в следующем году, когда новые модели пойдут в производство, можно будет послать несколько человек на курсы менеджмента.</w:t>
      </w:r>
      <w:r>
        <w:rPr>
          <w:rFonts w:ascii="Times New Roman" w:hAnsi="Times New Roman" w:eastAsia="Times New Roman" w:cs="Times New Roman"/>
          <w:sz w:val="26"/>
          <w:szCs w:val="26"/>
          <w:lang w:eastAsia="ru-RU"/>
        </w:rPr>
        <w:br w:type="textWrapping"/>
      </w:r>
      <w:r>
        <w:rPr>
          <w:rFonts w:ascii="Times New Roman" w:hAnsi="Times New Roman" w:eastAsia="Times New Roman" w:cs="Times New Roman"/>
          <w:sz w:val="26"/>
          <w:szCs w:val="26"/>
          <w:shd w:val="clear" w:color="auto" w:fill="FFFFFF"/>
          <w:lang w:eastAsia="ru-RU"/>
        </w:rPr>
        <w:t>Выпишите фразы, которые подчеркивают, что фирма испытывает трудности структурного характера.</w:t>
      </w:r>
    </w:p>
    <w:p w14:paraId="4CE796EE">
      <w:pPr>
        <w:pStyle w:val="29"/>
        <w:jc w:val="center"/>
        <w:rPr>
          <w:rFonts w:ascii="Times New Roman" w:hAnsi="Times New Roman" w:cs="Times New Roman"/>
          <w:b/>
          <w:i/>
          <w:sz w:val="26"/>
          <w:szCs w:val="26"/>
        </w:rPr>
      </w:pPr>
    </w:p>
    <w:p w14:paraId="6B96012C">
      <w:pPr>
        <w:spacing w:before="100" w:beforeAutospacing="1" w:after="100" w:afterAutospacing="1" w:line="240" w:lineRule="auto"/>
        <w:jc w:val="center"/>
        <w:outlineLvl w:val="0"/>
        <w:rPr>
          <w:rFonts w:ascii="Times New Roman" w:hAnsi="Times New Roman" w:eastAsia="Times New Roman" w:cs="Times New Roman"/>
          <w:b/>
          <w:kern w:val="36"/>
          <w:sz w:val="26"/>
          <w:szCs w:val="26"/>
          <w:u w:val="single"/>
          <w:lang w:eastAsia="ru-RU"/>
        </w:rPr>
      </w:pPr>
      <w:r>
        <w:rPr>
          <w:rFonts w:ascii="Times New Roman" w:hAnsi="Times New Roman" w:eastAsia="Times New Roman" w:cs="Times New Roman"/>
          <w:b/>
          <w:kern w:val="36"/>
          <w:sz w:val="26"/>
          <w:szCs w:val="26"/>
          <w:u w:val="single"/>
          <w:lang w:eastAsia="ru-RU"/>
        </w:rPr>
        <w:t>Тема 9. Проектирование организационных систем.</w:t>
      </w:r>
    </w:p>
    <w:p w14:paraId="74B7F795">
      <w:pPr>
        <w:spacing w:after="0" w:line="240" w:lineRule="auto"/>
        <w:jc w:val="both"/>
        <w:outlineLvl w:val="0"/>
        <w:rPr>
          <w:rFonts w:ascii="Times New Roman" w:hAnsi="Times New Roman" w:eastAsia="Times New Roman" w:cs="Times New Roman"/>
          <w:kern w:val="36"/>
          <w:sz w:val="24"/>
          <w:szCs w:val="24"/>
          <w:lang w:eastAsia="ru-RU"/>
        </w:rPr>
      </w:pPr>
      <w:r>
        <w:rPr>
          <w:rFonts w:ascii="Times New Roman" w:hAnsi="Times New Roman" w:eastAsia="Times New Roman" w:cs="Times New Roman"/>
          <w:b/>
          <w:kern w:val="36"/>
          <w:sz w:val="24"/>
          <w:szCs w:val="24"/>
          <w:lang w:eastAsia="ru-RU"/>
        </w:rPr>
        <w:t>Кейс 1</w:t>
      </w:r>
      <w:r>
        <w:rPr>
          <w:rFonts w:ascii="Times New Roman" w:hAnsi="Times New Roman" w:eastAsia="Times New Roman" w:cs="Times New Roman"/>
          <w:kern w:val="36"/>
          <w:sz w:val="24"/>
          <w:szCs w:val="24"/>
          <w:lang w:eastAsia="ru-RU"/>
        </w:rPr>
        <w:t>. Проектирование организационных структур и структур управления</w:t>
      </w:r>
    </w:p>
    <w:p w14:paraId="50A2000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i/>
          <w:iCs/>
          <w:sz w:val="24"/>
          <w:szCs w:val="24"/>
          <w:lang w:eastAsia="ru-RU"/>
        </w:rPr>
        <w:t>Цель занятия:</w:t>
      </w:r>
      <w:r>
        <w:rPr>
          <w:rFonts w:ascii="Times New Roman" w:hAnsi="Times New Roman" w:eastAsia="Times New Roman" w:cs="Times New Roman"/>
          <w:sz w:val="24"/>
          <w:szCs w:val="24"/>
          <w:lang w:eastAsia="ru-RU"/>
        </w:rPr>
        <w:t> освоение теоретических основ и получение практических навыков проектирования организационных структур и структур управления организации агропромышленного комплекса.</w:t>
      </w:r>
    </w:p>
    <w:p w14:paraId="71E89C01">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i/>
          <w:iCs/>
          <w:sz w:val="24"/>
          <w:szCs w:val="24"/>
          <w:lang w:eastAsia="ru-RU"/>
        </w:rPr>
        <w:t>Теоретический аспект темы занятия.</w:t>
      </w:r>
    </w:p>
    <w:p w14:paraId="03B5D5CB">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Структура – это расположение элементов и подсистем внутри системы. Все системы в той или иной мере обладают структурой. Применительно к предприятиям АПК следует различать такие понятия, как производственная и организационная структура предприятия, структура управления, звенья и ступени управления.</w:t>
      </w:r>
    </w:p>
    <w:p w14:paraId="71D770EF">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Производственная структура зависит от специализации хозяйства и определяется сочетанием отраслей в нем.</w:t>
      </w:r>
    </w:p>
    <w:p w14:paraId="711476C2">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Организационная структура представляет собой совокупность подразделений хозяйства производственного, вспомогательного, культурно-бытового и хозяйственного назначений, осуществляющих свою деятельность на основе кооперации и разделения труда внутри предприятия. К таким структурным единицам относятся отделения, производственные участки, бригады, фермы, звенья, ремонтные мастерские, энергетическое хозяйство, строительный цех, складское и сушильно-зерноочистительное хозяйство, подсобные предприятия и промыслы, жилищно-коммунальное хозяйство, детские сады, столовые и т.д.</w:t>
      </w:r>
    </w:p>
    <w:p w14:paraId="391CED15">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хозяйствах, производящих продукцию на промышленной основе, возникают новые подразделения и службы. Например, на свинокомплексе самостоятельными подразделениями могут быть торфокомпостная фабрика, служба очистных сооружений, компрессорная, на птицефабриках – цех по утилизации отходов и т.п.</w:t>
      </w:r>
    </w:p>
    <w:p w14:paraId="25C01B2B">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Пример организационной структуры представлен на рисунке 1.</w:t>
      </w:r>
    </w:p>
    <w:p w14:paraId="55DF009C">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Структура управления – это совокупность служб и отдельных работников управления, определенный порядок их соподчиненности и взаимосвязи. Она фиксируется в схемах структуры управления, штатном расписании, положениях о структурных подразделениях, должностных инструкциях. В схемах обычно отражается состав исполнителей с указанием должностного оклада и общего фонда заработной платы.</w:t>
      </w:r>
    </w:p>
    <w:p w14:paraId="67273F28">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организационной структуре и структуре управления различают звено и ступень. Звено управления – это самостоятельное подразделение в структуре управления, которое выполняет одну или несколько функций. В качестве звеньев управления в сельскохозяйственных предприятиях выступают бригады, участки, отделения, различные службы (агрономическая, зоотехническая и т.д.).</w:t>
      </w:r>
    </w:p>
    <w:p w14:paraId="67AEBD3E">
      <w:pPr>
        <w:spacing w:before="100" w:beforeAutospacing="1" w:after="100" w:afterAutospacing="1" w:line="240" w:lineRule="auto"/>
        <w:rPr>
          <w:rFonts w:ascii="Arial" w:hAnsi="Arial" w:eastAsia="Times New Roman" w:cs="Arial"/>
          <w:sz w:val="24"/>
          <w:szCs w:val="24"/>
          <w:lang w:eastAsia="ru-RU"/>
        </w:rPr>
      </w:pPr>
      <w:r>
        <w:rPr>
          <w:rFonts w:ascii="Arial" w:hAnsi="Arial" w:eastAsia="Times New Roman" w:cs="Arial"/>
          <w:sz w:val="24"/>
          <w:szCs w:val="24"/>
          <w:lang w:eastAsia="ru-RU"/>
        </w:rPr>
        <w:drawing>
          <wp:inline distT="0" distB="0" distL="0" distR="0">
            <wp:extent cx="3505200" cy="2657475"/>
            <wp:effectExtent l="0" t="0" r="0" b="9525"/>
            <wp:docPr id="11" name="Рисунок 11" descr="https://studfile.net/html/2706/283/html_cVsVphZrSL.tLI0/htmlconvd-U3knOp_html_284efd7beec98f8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descr="https://studfile.net/html/2706/283/html_cVsVphZrSL.tLI0/htmlconvd-U3knOp_html_284efd7beec98f8f.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05200" cy="2657475"/>
                    </a:xfrm>
                    <a:prstGeom prst="rect">
                      <a:avLst/>
                    </a:prstGeom>
                    <a:noFill/>
                    <a:ln>
                      <a:noFill/>
                    </a:ln>
                  </pic:spPr>
                </pic:pic>
              </a:graphicData>
            </a:graphic>
          </wp:inline>
        </w:drawing>
      </w:r>
    </w:p>
    <w:p w14:paraId="359ED9F4">
      <w:pPr>
        <w:spacing w:after="0" w:line="240" w:lineRule="auto"/>
        <w:jc w:val="center"/>
        <w:rPr>
          <w:rFonts w:ascii="Times New Roman" w:hAnsi="Times New Roman" w:eastAsia="Times New Roman" w:cs="Times New Roman"/>
          <w:i/>
          <w:sz w:val="24"/>
          <w:szCs w:val="24"/>
          <w:lang w:eastAsia="ru-RU"/>
        </w:rPr>
      </w:pPr>
      <w:r>
        <w:rPr>
          <w:rFonts w:ascii="Times New Roman" w:hAnsi="Times New Roman" w:eastAsia="Times New Roman" w:cs="Times New Roman"/>
          <w:i/>
          <w:sz w:val="24"/>
          <w:szCs w:val="24"/>
          <w:lang w:eastAsia="ru-RU"/>
        </w:rPr>
        <w:t>Рисунок 1 Организационная структура предприятия</w:t>
      </w:r>
    </w:p>
    <w:p w14:paraId="2A1C24BB">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Ступень управления – это совокупность однородных звеньев управления конкретного иерархического уровня. В хозяйствах к низшей ступени в основных отраслях производства относится бригада, к высшей – хозяйства в целом и аппарат управления во главе с его руководителем. Промежуточное положение занимают отделения, производственные участки, цехи и др. Число ступеней в структуре управления всегда соответствует числу ступеней в организационной структуре управления. Сложность структуры управления зависит от количества ступеней и звеньев: чем их больше, тем сложнее структура. Связи по вертикали носят иерархический, субординационный характер (служебное подчинение младших старшим), по горизонтали – координационный (согласование действий всех звеньев структуры управления).</w:t>
      </w:r>
    </w:p>
    <w:p w14:paraId="14B9F187">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Пример структуры управления представлен на рисунке 2.</w:t>
      </w:r>
    </w:p>
    <w:p w14:paraId="3C73887B">
      <w:pPr>
        <w:spacing w:after="0" w:line="240" w:lineRule="auto"/>
        <w:ind w:firstLine="708"/>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Структура управления строится на основе должностных инструкций и штатного расписания. Поэтому студентам необходимо рассчитать потребность предприятия в численности специалистов и составить штатное расписание по административному и управленческому персоналу: агрономической службе, зоотехнической, ветеринарной, инженерно-технической, планово-экономической, бухгалтерской, специалистов по охране труда, материально-техническому снабжению и сбыту, хозяйственному обслуживанию, ремонтной мастерской и автогаража, службы капитального строительства и ремонта.</w:t>
      </w:r>
    </w:p>
    <w:p w14:paraId="3747B89E">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Для расчета потребности необходимо рассчитать условную уборочную площадь и условное поголовье, как это показано в таблицах 12 и 13.</w:t>
      </w:r>
    </w:p>
    <w:p w14:paraId="5582486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12 Расчет условной уборочной площади</w:t>
      </w:r>
    </w:p>
    <w:tbl>
      <w:tblPr>
        <w:tblStyle w:val="5"/>
        <w:tblW w:w="948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4426"/>
        <w:gridCol w:w="1552"/>
        <w:gridCol w:w="1949"/>
        <w:gridCol w:w="1553"/>
      </w:tblGrid>
      <w:tr w14:paraId="3F11AE4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vAlign w:val="center"/>
          </w:tcPr>
          <w:p w14:paraId="021FC048">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Культура и сельхозугодья</w:t>
            </w:r>
          </w:p>
        </w:tc>
        <w:tc>
          <w:tcPr>
            <w:tcW w:w="1410" w:type="dxa"/>
            <w:tcBorders>
              <w:top w:val="single" w:color="000000" w:sz="6" w:space="0"/>
              <w:left w:val="single" w:color="000000" w:sz="6" w:space="0"/>
              <w:bottom w:val="single" w:color="000000" w:sz="6" w:space="0"/>
              <w:right w:val="single" w:color="000000" w:sz="6" w:space="0"/>
            </w:tcBorders>
            <w:vAlign w:val="center"/>
          </w:tcPr>
          <w:p w14:paraId="1720341E">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Физическая площадь, га</w:t>
            </w:r>
          </w:p>
        </w:tc>
        <w:tc>
          <w:tcPr>
            <w:tcW w:w="1770" w:type="dxa"/>
            <w:tcBorders>
              <w:top w:val="single" w:color="000000" w:sz="6" w:space="0"/>
              <w:left w:val="single" w:color="000000" w:sz="6" w:space="0"/>
              <w:bottom w:val="single" w:color="000000" w:sz="6" w:space="0"/>
              <w:right w:val="single" w:color="000000" w:sz="6" w:space="0"/>
            </w:tcBorders>
            <w:vAlign w:val="center"/>
          </w:tcPr>
          <w:p w14:paraId="497C31F3">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Коэффициент перевода</w:t>
            </w:r>
          </w:p>
        </w:tc>
        <w:tc>
          <w:tcPr>
            <w:tcW w:w="1410" w:type="dxa"/>
            <w:tcBorders>
              <w:top w:val="single" w:color="000000" w:sz="6" w:space="0"/>
              <w:left w:val="single" w:color="000000" w:sz="6" w:space="0"/>
              <w:bottom w:val="single" w:color="000000" w:sz="6" w:space="0"/>
              <w:right w:val="single" w:color="000000" w:sz="6" w:space="0"/>
            </w:tcBorders>
            <w:vAlign w:val="center"/>
          </w:tcPr>
          <w:p w14:paraId="3C9519F5">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Условная площадь, га</w:t>
            </w:r>
          </w:p>
        </w:tc>
      </w:tr>
      <w:tr w14:paraId="3C70A66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2458F28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Зерновые</w:t>
            </w:r>
          </w:p>
        </w:tc>
        <w:tc>
          <w:tcPr>
            <w:tcW w:w="1410" w:type="dxa"/>
            <w:tcBorders>
              <w:top w:val="single" w:color="000000" w:sz="6" w:space="0"/>
              <w:left w:val="single" w:color="000000" w:sz="6" w:space="0"/>
              <w:bottom w:val="single" w:color="000000" w:sz="6" w:space="0"/>
              <w:right w:val="single" w:color="000000" w:sz="6" w:space="0"/>
            </w:tcBorders>
          </w:tcPr>
          <w:p w14:paraId="035CF91E">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20CD9FBC">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1410" w:type="dxa"/>
            <w:tcBorders>
              <w:top w:val="single" w:color="000000" w:sz="6" w:space="0"/>
              <w:left w:val="single" w:color="000000" w:sz="6" w:space="0"/>
              <w:bottom w:val="single" w:color="000000" w:sz="6" w:space="0"/>
              <w:right w:val="single" w:color="000000" w:sz="6" w:space="0"/>
            </w:tcBorders>
          </w:tcPr>
          <w:p w14:paraId="0B75ACBE">
            <w:pPr>
              <w:spacing w:after="0" w:line="240" w:lineRule="auto"/>
              <w:rPr>
                <w:rFonts w:ascii="Times New Roman" w:hAnsi="Times New Roman" w:eastAsia="Times New Roman" w:cs="Times New Roman"/>
                <w:sz w:val="18"/>
                <w:szCs w:val="18"/>
                <w:lang w:eastAsia="ru-RU"/>
              </w:rPr>
            </w:pPr>
          </w:p>
        </w:tc>
      </w:tr>
      <w:tr w14:paraId="2936A2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48AC8BC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Зерновые (семенные) угодья</w:t>
            </w:r>
          </w:p>
        </w:tc>
        <w:tc>
          <w:tcPr>
            <w:tcW w:w="1410" w:type="dxa"/>
            <w:tcBorders>
              <w:top w:val="single" w:color="000000" w:sz="6" w:space="0"/>
              <w:left w:val="single" w:color="000000" w:sz="6" w:space="0"/>
              <w:bottom w:val="single" w:color="000000" w:sz="6" w:space="0"/>
              <w:right w:val="single" w:color="000000" w:sz="6" w:space="0"/>
            </w:tcBorders>
          </w:tcPr>
          <w:p w14:paraId="1E7BC470">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0D2BC06D">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1,25</w:t>
            </w:r>
          </w:p>
        </w:tc>
        <w:tc>
          <w:tcPr>
            <w:tcW w:w="1410" w:type="dxa"/>
            <w:tcBorders>
              <w:top w:val="single" w:color="000000" w:sz="6" w:space="0"/>
              <w:left w:val="single" w:color="000000" w:sz="6" w:space="0"/>
              <w:bottom w:val="single" w:color="000000" w:sz="6" w:space="0"/>
              <w:right w:val="single" w:color="000000" w:sz="6" w:space="0"/>
            </w:tcBorders>
          </w:tcPr>
          <w:p w14:paraId="6281D0DD">
            <w:pPr>
              <w:spacing w:after="0" w:line="240" w:lineRule="auto"/>
              <w:rPr>
                <w:rFonts w:ascii="Times New Roman" w:hAnsi="Times New Roman" w:eastAsia="Times New Roman" w:cs="Times New Roman"/>
                <w:sz w:val="18"/>
                <w:szCs w:val="18"/>
                <w:lang w:eastAsia="ru-RU"/>
              </w:rPr>
            </w:pPr>
          </w:p>
        </w:tc>
      </w:tr>
      <w:tr w14:paraId="592C2B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2FF6786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Кукуруза</w:t>
            </w:r>
          </w:p>
        </w:tc>
        <w:tc>
          <w:tcPr>
            <w:tcW w:w="1410" w:type="dxa"/>
            <w:tcBorders>
              <w:top w:val="single" w:color="000000" w:sz="6" w:space="0"/>
              <w:left w:val="single" w:color="000000" w:sz="6" w:space="0"/>
              <w:bottom w:val="single" w:color="000000" w:sz="6" w:space="0"/>
              <w:right w:val="single" w:color="000000" w:sz="6" w:space="0"/>
            </w:tcBorders>
          </w:tcPr>
          <w:p w14:paraId="1D769610">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69679A95">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1410" w:type="dxa"/>
            <w:tcBorders>
              <w:top w:val="single" w:color="000000" w:sz="6" w:space="0"/>
              <w:left w:val="single" w:color="000000" w:sz="6" w:space="0"/>
              <w:bottom w:val="single" w:color="000000" w:sz="6" w:space="0"/>
              <w:right w:val="single" w:color="000000" w:sz="6" w:space="0"/>
            </w:tcBorders>
          </w:tcPr>
          <w:p w14:paraId="46A23DDD">
            <w:pPr>
              <w:spacing w:after="0" w:line="240" w:lineRule="auto"/>
              <w:rPr>
                <w:rFonts w:ascii="Times New Roman" w:hAnsi="Times New Roman" w:eastAsia="Times New Roman" w:cs="Times New Roman"/>
                <w:sz w:val="18"/>
                <w:szCs w:val="18"/>
                <w:lang w:eastAsia="ru-RU"/>
              </w:rPr>
            </w:pPr>
          </w:p>
        </w:tc>
      </w:tr>
      <w:tr w14:paraId="5CD6E4D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0E80C8F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Подсолнечник</w:t>
            </w:r>
          </w:p>
        </w:tc>
        <w:tc>
          <w:tcPr>
            <w:tcW w:w="1410" w:type="dxa"/>
            <w:tcBorders>
              <w:top w:val="single" w:color="000000" w:sz="6" w:space="0"/>
              <w:left w:val="single" w:color="000000" w:sz="6" w:space="0"/>
              <w:bottom w:val="single" w:color="000000" w:sz="6" w:space="0"/>
              <w:right w:val="single" w:color="000000" w:sz="6" w:space="0"/>
            </w:tcBorders>
          </w:tcPr>
          <w:p w14:paraId="7DAA9C58">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53CDC66">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1,25</w:t>
            </w:r>
          </w:p>
        </w:tc>
        <w:tc>
          <w:tcPr>
            <w:tcW w:w="1410" w:type="dxa"/>
            <w:tcBorders>
              <w:top w:val="single" w:color="000000" w:sz="6" w:space="0"/>
              <w:left w:val="single" w:color="000000" w:sz="6" w:space="0"/>
              <w:bottom w:val="single" w:color="000000" w:sz="6" w:space="0"/>
              <w:right w:val="single" w:color="000000" w:sz="6" w:space="0"/>
            </w:tcBorders>
          </w:tcPr>
          <w:p w14:paraId="5ADFF56B">
            <w:pPr>
              <w:spacing w:after="0" w:line="240" w:lineRule="auto"/>
              <w:rPr>
                <w:rFonts w:ascii="Times New Roman" w:hAnsi="Times New Roman" w:eastAsia="Times New Roman" w:cs="Times New Roman"/>
                <w:sz w:val="18"/>
                <w:szCs w:val="18"/>
                <w:lang w:eastAsia="ru-RU"/>
              </w:rPr>
            </w:pPr>
          </w:p>
        </w:tc>
      </w:tr>
      <w:tr w14:paraId="5938583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3B15ACD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Овощные открытого грунта</w:t>
            </w:r>
          </w:p>
        </w:tc>
        <w:tc>
          <w:tcPr>
            <w:tcW w:w="1410" w:type="dxa"/>
            <w:tcBorders>
              <w:top w:val="single" w:color="000000" w:sz="6" w:space="0"/>
              <w:left w:val="single" w:color="000000" w:sz="6" w:space="0"/>
              <w:bottom w:val="single" w:color="000000" w:sz="6" w:space="0"/>
              <w:right w:val="single" w:color="000000" w:sz="6" w:space="0"/>
            </w:tcBorders>
          </w:tcPr>
          <w:p w14:paraId="4994E922">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70C09132">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10</w:t>
            </w:r>
          </w:p>
        </w:tc>
        <w:tc>
          <w:tcPr>
            <w:tcW w:w="1410" w:type="dxa"/>
            <w:tcBorders>
              <w:top w:val="single" w:color="000000" w:sz="6" w:space="0"/>
              <w:left w:val="single" w:color="000000" w:sz="6" w:space="0"/>
              <w:bottom w:val="single" w:color="000000" w:sz="6" w:space="0"/>
              <w:right w:val="single" w:color="000000" w:sz="6" w:space="0"/>
            </w:tcBorders>
          </w:tcPr>
          <w:p w14:paraId="268F0ED2">
            <w:pPr>
              <w:spacing w:after="0" w:line="240" w:lineRule="auto"/>
              <w:rPr>
                <w:rFonts w:ascii="Times New Roman" w:hAnsi="Times New Roman" w:eastAsia="Times New Roman" w:cs="Times New Roman"/>
                <w:sz w:val="18"/>
                <w:szCs w:val="18"/>
                <w:lang w:eastAsia="ru-RU"/>
              </w:rPr>
            </w:pPr>
          </w:p>
        </w:tc>
      </w:tr>
      <w:tr w14:paraId="15CB2F6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619E271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Сахарная свекла</w:t>
            </w:r>
          </w:p>
        </w:tc>
        <w:tc>
          <w:tcPr>
            <w:tcW w:w="1410" w:type="dxa"/>
            <w:tcBorders>
              <w:top w:val="single" w:color="000000" w:sz="6" w:space="0"/>
              <w:left w:val="single" w:color="000000" w:sz="6" w:space="0"/>
              <w:bottom w:val="single" w:color="000000" w:sz="6" w:space="0"/>
              <w:right w:val="single" w:color="000000" w:sz="6" w:space="0"/>
            </w:tcBorders>
          </w:tcPr>
          <w:p w14:paraId="0B4DFAF8">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49A1A142">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1410" w:type="dxa"/>
            <w:tcBorders>
              <w:top w:val="single" w:color="000000" w:sz="6" w:space="0"/>
              <w:left w:val="single" w:color="000000" w:sz="6" w:space="0"/>
              <w:bottom w:val="single" w:color="000000" w:sz="6" w:space="0"/>
              <w:right w:val="single" w:color="000000" w:sz="6" w:space="0"/>
            </w:tcBorders>
          </w:tcPr>
          <w:p w14:paraId="58B43E69">
            <w:pPr>
              <w:spacing w:after="0" w:line="240" w:lineRule="auto"/>
              <w:rPr>
                <w:rFonts w:ascii="Times New Roman" w:hAnsi="Times New Roman" w:eastAsia="Times New Roman" w:cs="Times New Roman"/>
                <w:sz w:val="18"/>
                <w:szCs w:val="18"/>
                <w:lang w:eastAsia="ru-RU"/>
              </w:rPr>
            </w:pPr>
          </w:p>
        </w:tc>
      </w:tr>
      <w:tr w14:paraId="73AF9E1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2EE5E2B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Картофель</w:t>
            </w:r>
          </w:p>
        </w:tc>
        <w:tc>
          <w:tcPr>
            <w:tcW w:w="1410" w:type="dxa"/>
            <w:tcBorders>
              <w:top w:val="single" w:color="000000" w:sz="6" w:space="0"/>
              <w:left w:val="single" w:color="000000" w:sz="6" w:space="0"/>
              <w:bottom w:val="single" w:color="000000" w:sz="6" w:space="0"/>
              <w:right w:val="single" w:color="000000" w:sz="6" w:space="0"/>
            </w:tcBorders>
          </w:tcPr>
          <w:p w14:paraId="4437B36A">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27EACC0A">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1410" w:type="dxa"/>
            <w:tcBorders>
              <w:top w:val="single" w:color="000000" w:sz="6" w:space="0"/>
              <w:left w:val="single" w:color="000000" w:sz="6" w:space="0"/>
              <w:bottom w:val="single" w:color="000000" w:sz="6" w:space="0"/>
              <w:right w:val="single" w:color="000000" w:sz="6" w:space="0"/>
            </w:tcBorders>
          </w:tcPr>
          <w:p w14:paraId="75A27000">
            <w:pPr>
              <w:spacing w:after="0" w:line="240" w:lineRule="auto"/>
              <w:rPr>
                <w:rFonts w:ascii="Times New Roman" w:hAnsi="Times New Roman" w:eastAsia="Times New Roman" w:cs="Times New Roman"/>
                <w:sz w:val="18"/>
                <w:szCs w:val="18"/>
                <w:lang w:eastAsia="ru-RU"/>
              </w:rPr>
            </w:pPr>
          </w:p>
        </w:tc>
      </w:tr>
      <w:tr w14:paraId="0D022D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334FEBE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Многолетние травы (семеноводческие участки)</w:t>
            </w:r>
          </w:p>
        </w:tc>
        <w:tc>
          <w:tcPr>
            <w:tcW w:w="1410" w:type="dxa"/>
            <w:tcBorders>
              <w:top w:val="single" w:color="000000" w:sz="6" w:space="0"/>
              <w:left w:val="single" w:color="000000" w:sz="6" w:space="0"/>
              <w:bottom w:val="single" w:color="000000" w:sz="6" w:space="0"/>
              <w:right w:val="single" w:color="000000" w:sz="6" w:space="0"/>
            </w:tcBorders>
          </w:tcPr>
          <w:p w14:paraId="1C1B101C">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5545C54F">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5</w:t>
            </w:r>
          </w:p>
        </w:tc>
        <w:tc>
          <w:tcPr>
            <w:tcW w:w="1410" w:type="dxa"/>
            <w:tcBorders>
              <w:top w:val="single" w:color="000000" w:sz="6" w:space="0"/>
              <w:left w:val="single" w:color="000000" w:sz="6" w:space="0"/>
              <w:bottom w:val="single" w:color="000000" w:sz="6" w:space="0"/>
              <w:right w:val="single" w:color="000000" w:sz="6" w:space="0"/>
            </w:tcBorders>
          </w:tcPr>
          <w:p w14:paraId="70AF37F2">
            <w:pPr>
              <w:spacing w:after="0" w:line="240" w:lineRule="auto"/>
              <w:rPr>
                <w:rFonts w:ascii="Times New Roman" w:hAnsi="Times New Roman" w:eastAsia="Times New Roman" w:cs="Times New Roman"/>
                <w:sz w:val="18"/>
                <w:szCs w:val="18"/>
                <w:lang w:eastAsia="ru-RU"/>
              </w:rPr>
            </w:pPr>
          </w:p>
        </w:tc>
      </w:tr>
      <w:tr w14:paraId="19C429B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2792F25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Сады плодоносящие</w:t>
            </w:r>
          </w:p>
        </w:tc>
        <w:tc>
          <w:tcPr>
            <w:tcW w:w="1410" w:type="dxa"/>
            <w:tcBorders>
              <w:top w:val="single" w:color="000000" w:sz="6" w:space="0"/>
              <w:left w:val="single" w:color="000000" w:sz="6" w:space="0"/>
              <w:bottom w:val="single" w:color="000000" w:sz="6" w:space="0"/>
              <w:right w:val="single" w:color="000000" w:sz="6" w:space="0"/>
            </w:tcBorders>
          </w:tcPr>
          <w:p w14:paraId="4B68F915">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5287AEA">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15</w:t>
            </w:r>
          </w:p>
        </w:tc>
        <w:tc>
          <w:tcPr>
            <w:tcW w:w="1410" w:type="dxa"/>
            <w:tcBorders>
              <w:top w:val="single" w:color="000000" w:sz="6" w:space="0"/>
              <w:left w:val="single" w:color="000000" w:sz="6" w:space="0"/>
              <w:bottom w:val="single" w:color="000000" w:sz="6" w:space="0"/>
              <w:right w:val="single" w:color="000000" w:sz="6" w:space="0"/>
            </w:tcBorders>
          </w:tcPr>
          <w:p w14:paraId="4D002625">
            <w:pPr>
              <w:spacing w:after="0" w:line="240" w:lineRule="auto"/>
              <w:rPr>
                <w:rFonts w:ascii="Times New Roman" w:hAnsi="Times New Roman" w:eastAsia="Times New Roman" w:cs="Times New Roman"/>
                <w:sz w:val="18"/>
                <w:szCs w:val="18"/>
                <w:lang w:eastAsia="ru-RU"/>
              </w:rPr>
            </w:pPr>
          </w:p>
        </w:tc>
      </w:tr>
      <w:tr w14:paraId="3D76DAA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1580336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Кормовые корнеплоды</w:t>
            </w:r>
          </w:p>
        </w:tc>
        <w:tc>
          <w:tcPr>
            <w:tcW w:w="1410" w:type="dxa"/>
            <w:tcBorders>
              <w:top w:val="single" w:color="000000" w:sz="6" w:space="0"/>
              <w:left w:val="single" w:color="000000" w:sz="6" w:space="0"/>
              <w:bottom w:val="single" w:color="000000" w:sz="6" w:space="0"/>
              <w:right w:val="single" w:color="000000" w:sz="6" w:space="0"/>
            </w:tcBorders>
          </w:tcPr>
          <w:p w14:paraId="72400666">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D42620E">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1410" w:type="dxa"/>
            <w:tcBorders>
              <w:top w:val="single" w:color="000000" w:sz="6" w:space="0"/>
              <w:left w:val="single" w:color="000000" w:sz="6" w:space="0"/>
              <w:bottom w:val="single" w:color="000000" w:sz="6" w:space="0"/>
              <w:right w:val="single" w:color="000000" w:sz="6" w:space="0"/>
            </w:tcBorders>
          </w:tcPr>
          <w:p w14:paraId="16B87540">
            <w:pPr>
              <w:spacing w:after="0" w:line="240" w:lineRule="auto"/>
              <w:rPr>
                <w:rFonts w:ascii="Times New Roman" w:hAnsi="Times New Roman" w:eastAsia="Times New Roman" w:cs="Times New Roman"/>
                <w:sz w:val="18"/>
                <w:szCs w:val="18"/>
                <w:lang w:eastAsia="ru-RU"/>
              </w:rPr>
            </w:pPr>
          </w:p>
        </w:tc>
      </w:tr>
      <w:tr w14:paraId="7BDD2A9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13AE768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Естественные сенокосы</w:t>
            </w:r>
          </w:p>
        </w:tc>
        <w:tc>
          <w:tcPr>
            <w:tcW w:w="1410" w:type="dxa"/>
            <w:tcBorders>
              <w:top w:val="single" w:color="000000" w:sz="6" w:space="0"/>
              <w:left w:val="single" w:color="000000" w:sz="6" w:space="0"/>
              <w:bottom w:val="single" w:color="000000" w:sz="6" w:space="0"/>
              <w:right w:val="single" w:color="000000" w:sz="6" w:space="0"/>
            </w:tcBorders>
          </w:tcPr>
          <w:p w14:paraId="27052428">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0B48DE96">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0,5</w:t>
            </w:r>
          </w:p>
        </w:tc>
        <w:tc>
          <w:tcPr>
            <w:tcW w:w="1410" w:type="dxa"/>
            <w:tcBorders>
              <w:top w:val="single" w:color="000000" w:sz="6" w:space="0"/>
              <w:left w:val="single" w:color="000000" w:sz="6" w:space="0"/>
              <w:bottom w:val="single" w:color="000000" w:sz="6" w:space="0"/>
              <w:right w:val="single" w:color="000000" w:sz="6" w:space="0"/>
            </w:tcBorders>
          </w:tcPr>
          <w:p w14:paraId="058FE1FC">
            <w:pPr>
              <w:spacing w:after="0" w:line="240" w:lineRule="auto"/>
              <w:rPr>
                <w:rFonts w:ascii="Times New Roman" w:hAnsi="Times New Roman" w:eastAsia="Times New Roman" w:cs="Times New Roman"/>
                <w:sz w:val="18"/>
                <w:szCs w:val="18"/>
                <w:lang w:eastAsia="ru-RU"/>
              </w:rPr>
            </w:pPr>
          </w:p>
        </w:tc>
      </w:tr>
      <w:tr w14:paraId="295F023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6EB76C2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Культурные пастбища</w:t>
            </w:r>
          </w:p>
        </w:tc>
        <w:tc>
          <w:tcPr>
            <w:tcW w:w="1410" w:type="dxa"/>
            <w:tcBorders>
              <w:top w:val="single" w:color="000000" w:sz="6" w:space="0"/>
              <w:left w:val="single" w:color="000000" w:sz="6" w:space="0"/>
              <w:bottom w:val="single" w:color="000000" w:sz="6" w:space="0"/>
              <w:right w:val="single" w:color="000000" w:sz="6" w:space="0"/>
            </w:tcBorders>
          </w:tcPr>
          <w:p w14:paraId="0DBCB55D">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B86763F">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0,8</w:t>
            </w:r>
          </w:p>
        </w:tc>
        <w:tc>
          <w:tcPr>
            <w:tcW w:w="1410" w:type="dxa"/>
            <w:tcBorders>
              <w:top w:val="single" w:color="000000" w:sz="6" w:space="0"/>
              <w:left w:val="single" w:color="000000" w:sz="6" w:space="0"/>
              <w:bottom w:val="single" w:color="000000" w:sz="6" w:space="0"/>
              <w:right w:val="single" w:color="000000" w:sz="6" w:space="0"/>
            </w:tcBorders>
          </w:tcPr>
          <w:p w14:paraId="107310FA">
            <w:pPr>
              <w:spacing w:after="0" w:line="240" w:lineRule="auto"/>
              <w:rPr>
                <w:rFonts w:ascii="Times New Roman" w:hAnsi="Times New Roman" w:eastAsia="Times New Roman" w:cs="Times New Roman"/>
                <w:sz w:val="18"/>
                <w:szCs w:val="18"/>
                <w:lang w:eastAsia="ru-RU"/>
              </w:rPr>
            </w:pPr>
          </w:p>
        </w:tc>
      </w:tr>
      <w:tr w14:paraId="5019317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020" w:type="dxa"/>
            <w:tcBorders>
              <w:top w:val="single" w:color="000000" w:sz="6" w:space="0"/>
              <w:left w:val="single" w:color="000000" w:sz="6" w:space="0"/>
              <w:bottom w:val="single" w:color="000000" w:sz="6" w:space="0"/>
              <w:right w:val="single" w:color="000000" w:sz="6" w:space="0"/>
            </w:tcBorders>
          </w:tcPr>
          <w:p w14:paraId="3CE5B99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Итого</w:t>
            </w:r>
          </w:p>
        </w:tc>
        <w:tc>
          <w:tcPr>
            <w:tcW w:w="1410" w:type="dxa"/>
            <w:tcBorders>
              <w:top w:val="single" w:color="000000" w:sz="6" w:space="0"/>
              <w:left w:val="single" w:color="000000" w:sz="6" w:space="0"/>
              <w:bottom w:val="single" w:color="000000" w:sz="6" w:space="0"/>
              <w:right w:val="single" w:color="000000" w:sz="6" w:space="0"/>
            </w:tcBorders>
          </w:tcPr>
          <w:p w14:paraId="540D06F5">
            <w:pPr>
              <w:spacing w:after="0" w:line="240" w:lineRule="auto"/>
              <w:rPr>
                <w:rFonts w:ascii="Times New Roman" w:hAnsi="Times New Roman" w:eastAsia="Times New Roman" w:cs="Times New Roman"/>
                <w:sz w:val="18"/>
                <w:szCs w:val="18"/>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2D0B495">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w:t>
            </w:r>
          </w:p>
        </w:tc>
        <w:tc>
          <w:tcPr>
            <w:tcW w:w="1410" w:type="dxa"/>
            <w:tcBorders>
              <w:top w:val="single" w:color="000000" w:sz="6" w:space="0"/>
              <w:left w:val="single" w:color="000000" w:sz="6" w:space="0"/>
              <w:bottom w:val="single" w:color="000000" w:sz="6" w:space="0"/>
              <w:right w:val="single" w:color="000000" w:sz="6" w:space="0"/>
            </w:tcBorders>
          </w:tcPr>
          <w:p w14:paraId="6BAC67DB">
            <w:pPr>
              <w:spacing w:after="0" w:line="240" w:lineRule="auto"/>
              <w:rPr>
                <w:rFonts w:ascii="Times New Roman" w:hAnsi="Times New Roman" w:eastAsia="Times New Roman" w:cs="Times New Roman"/>
                <w:sz w:val="18"/>
                <w:szCs w:val="18"/>
                <w:lang w:eastAsia="ru-RU"/>
              </w:rPr>
            </w:pPr>
          </w:p>
        </w:tc>
      </w:tr>
    </w:tbl>
    <w:p w14:paraId="718ACA0A">
      <w:pPr>
        <w:spacing w:before="100" w:beforeAutospacing="1" w:after="100" w:afterAutospacing="1" w:line="240" w:lineRule="auto"/>
        <w:jc w:val="center"/>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Таблица 13 Расчет условного поголовья</w:t>
      </w:r>
    </w:p>
    <w:tbl>
      <w:tblPr>
        <w:tblStyle w:val="5"/>
        <w:tblW w:w="966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3989"/>
        <w:gridCol w:w="1995"/>
        <w:gridCol w:w="1945"/>
        <w:gridCol w:w="1731"/>
      </w:tblGrid>
      <w:tr w14:paraId="1C9155F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vAlign w:val="center"/>
          </w:tcPr>
          <w:p w14:paraId="7475C37C">
            <w:pPr>
              <w:spacing w:after="0" w:line="240" w:lineRule="auto"/>
              <w:jc w:val="center"/>
              <w:rPr>
                <w:rFonts w:ascii="Times New Roman" w:hAnsi="Times New Roman" w:eastAsia="Times New Roman" w:cs="Times New Roman"/>
                <w:sz w:val="20"/>
                <w:szCs w:val="20"/>
                <w:lang w:eastAsia="ru-RU"/>
              </w:rPr>
            </w:pPr>
          </w:p>
          <w:p w14:paraId="64D974F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Виды и группы животных</w:t>
            </w:r>
          </w:p>
        </w:tc>
        <w:tc>
          <w:tcPr>
            <w:tcW w:w="1815" w:type="dxa"/>
            <w:tcBorders>
              <w:top w:val="single" w:color="000000" w:sz="6" w:space="0"/>
              <w:left w:val="single" w:color="000000" w:sz="6" w:space="0"/>
              <w:bottom w:val="single" w:color="000000" w:sz="6" w:space="0"/>
              <w:right w:val="single" w:color="000000" w:sz="6" w:space="0"/>
            </w:tcBorders>
            <w:vAlign w:val="center"/>
          </w:tcPr>
          <w:p w14:paraId="0568160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Среднегодовое поголовье, гол.</w:t>
            </w:r>
          </w:p>
        </w:tc>
        <w:tc>
          <w:tcPr>
            <w:tcW w:w="1770" w:type="dxa"/>
            <w:tcBorders>
              <w:top w:val="single" w:color="000000" w:sz="6" w:space="0"/>
              <w:left w:val="single" w:color="000000" w:sz="6" w:space="0"/>
              <w:bottom w:val="single" w:color="000000" w:sz="6" w:space="0"/>
              <w:right w:val="single" w:color="000000" w:sz="6" w:space="0"/>
            </w:tcBorders>
            <w:vAlign w:val="center"/>
          </w:tcPr>
          <w:p w14:paraId="0520A651">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Коэффициент перевода</w:t>
            </w:r>
          </w:p>
        </w:tc>
        <w:tc>
          <w:tcPr>
            <w:tcW w:w="1575" w:type="dxa"/>
            <w:tcBorders>
              <w:top w:val="single" w:color="000000" w:sz="6" w:space="0"/>
              <w:left w:val="single" w:color="000000" w:sz="6" w:space="0"/>
              <w:bottom w:val="single" w:color="000000" w:sz="6" w:space="0"/>
              <w:right w:val="single" w:color="000000" w:sz="6" w:space="0"/>
            </w:tcBorders>
            <w:vAlign w:val="center"/>
          </w:tcPr>
          <w:p w14:paraId="50991A43">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Условное поголовье, гол.</w:t>
            </w:r>
          </w:p>
        </w:tc>
      </w:tr>
      <w:tr w14:paraId="73469CB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0E9B54C6">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Коровы и быки</w:t>
            </w:r>
          </w:p>
        </w:tc>
        <w:tc>
          <w:tcPr>
            <w:tcW w:w="1815" w:type="dxa"/>
            <w:tcBorders>
              <w:top w:val="single" w:color="000000" w:sz="6" w:space="0"/>
              <w:left w:val="single" w:color="000000" w:sz="6" w:space="0"/>
              <w:bottom w:val="single" w:color="000000" w:sz="6" w:space="0"/>
              <w:right w:val="single" w:color="000000" w:sz="6" w:space="0"/>
            </w:tcBorders>
          </w:tcPr>
          <w:p w14:paraId="780FEF51">
            <w:pPr>
              <w:spacing w:after="0" w:line="240" w:lineRule="auto"/>
              <w:rPr>
                <w:rFonts w:ascii="Times New Roman" w:hAnsi="Times New Roman" w:eastAsia="Times New Roman" w:cs="Times New Roman"/>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165CE9E5">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1</w:t>
            </w:r>
          </w:p>
        </w:tc>
        <w:tc>
          <w:tcPr>
            <w:tcW w:w="1575" w:type="dxa"/>
            <w:tcBorders>
              <w:top w:val="single" w:color="000000" w:sz="6" w:space="0"/>
              <w:left w:val="single" w:color="000000" w:sz="6" w:space="0"/>
              <w:bottom w:val="single" w:color="000000" w:sz="6" w:space="0"/>
              <w:right w:val="single" w:color="000000" w:sz="6" w:space="0"/>
            </w:tcBorders>
          </w:tcPr>
          <w:p w14:paraId="0585A639">
            <w:pPr>
              <w:spacing w:after="0" w:line="240" w:lineRule="auto"/>
              <w:rPr>
                <w:rFonts w:ascii="Times New Roman" w:hAnsi="Times New Roman" w:eastAsia="Times New Roman" w:cs="Times New Roman"/>
                <w:sz w:val="20"/>
                <w:szCs w:val="20"/>
                <w:lang w:eastAsia="ru-RU"/>
              </w:rPr>
            </w:pPr>
          </w:p>
        </w:tc>
      </w:tr>
      <w:tr w14:paraId="0D6ABCF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76F7FC29">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Молодняк НРС на откорме</w:t>
            </w:r>
          </w:p>
        </w:tc>
        <w:tc>
          <w:tcPr>
            <w:tcW w:w="1815" w:type="dxa"/>
            <w:tcBorders>
              <w:top w:val="single" w:color="000000" w:sz="6" w:space="0"/>
              <w:left w:val="single" w:color="000000" w:sz="6" w:space="0"/>
              <w:bottom w:val="single" w:color="000000" w:sz="6" w:space="0"/>
              <w:right w:val="single" w:color="000000" w:sz="6" w:space="0"/>
            </w:tcBorders>
          </w:tcPr>
          <w:p w14:paraId="2291BAB1">
            <w:pPr>
              <w:spacing w:after="0" w:line="240" w:lineRule="auto"/>
              <w:rPr>
                <w:rFonts w:ascii="Times New Roman" w:hAnsi="Times New Roman" w:eastAsia="Times New Roman" w:cs="Times New Roman"/>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4BB3CD46">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0,66</w:t>
            </w:r>
          </w:p>
        </w:tc>
        <w:tc>
          <w:tcPr>
            <w:tcW w:w="1575" w:type="dxa"/>
            <w:tcBorders>
              <w:top w:val="single" w:color="000000" w:sz="6" w:space="0"/>
              <w:left w:val="single" w:color="000000" w:sz="6" w:space="0"/>
              <w:bottom w:val="single" w:color="000000" w:sz="6" w:space="0"/>
              <w:right w:val="single" w:color="000000" w:sz="6" w:space="0"/>
            </w:tcBorders>
          </w:tcPr>
          <w:p w14:paraId="4BD6E061">
            <w:pPr>
              <w:spacing w:after="0" w:line="240" w:lineRule="auto"/>
              <w:rPr>
                <w:rFonts w:ascii="Times New Roman" w:hAnsi="Times New Roman" w:eastAsia="Times New Roman" w:cs="Times New Roman"/>
                <w:sz w:val="20"/>
                <w:szCs w:val="20"/>
                <w:lang w:eastAsia="ru-RU"/>
              </w:rPr>
            </w:pPr>
          </w:p>
        </w:tc>
      </w:tr>
      <w:tr w14:paraId="2B4BD03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52DEF28B">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Племенной молодняк крупного рогатого скота</w:t>
            </w:r>
          </w:p>
        </w:tc>
        <w:tc>
          <w:tcPr>
            <w:tcW w:w="1815" w:type="dxa"/>
            <w:tcBorders>
              <w:top w:val="single" w:color="000000" w:sz="6" w:space="0"/>
              <w:left w:val="single" w:color="000000" w:sz="6" w:space="0"/>
              <w:bottom w:val="single" w:color="000000" w:sz="6" w:space="0"/>
              <w:right w:val="single" w:color="000000" w:sz="6" w:space="0"/>
            </w:tcBorders>
          </w:tcPr>
          <w:p w14:paraId="4E0B908B">
            <w:pPr>
              <w:spacing w:after="0" w:line="240" w:lineRule="auto"/>
              <w:rPr>
                <w:rFonts w:ascii="Times New Roman" w:hAnsi="Times New Roman" w:eastAsia="Times New Roman" w:cs="Times New Roman"/>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2CB4FA5E">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0,924</w:t>
            </w:r>
          </w:p>
        </w:tc>
        <w:tc>
          <w:tcPr>
            <w:tcW w:w="1575" w:type="dxa"/>
            <w:tcBorders>
              <w:top w:val="single" w:color="000000" w:sz="6" w:space="0"/>
              <w:left w:val="single" w:color="000000" w:sz="6" w:space="0"/>
              <w:bottom w:val="single" w:color="000000" w:sz="6" w:space="0"/>
              <w:right w:val="single" w:color="000000" w:sz="6" w:space="0"/>
            </w:tcBorders>
          </w:tcPr>
          <w:p w14:paraId="35F5A1C5">
            <w:pPr>
              <w:spacing w:after="0" w:line="240" w:lineRule="auto"/>
              <w:rPr>
                <w:rFonts w:ascii="Times New Roman" w:hAnsi="Times New Roman" w:eastAsia="Times New Roman" w:cs="Times New Roman"/>
                <w:sz w:val="20"/>
                <w:szCs w:val="20"/>
                <w:lang w:eastAsia="ru-RU"/>
              </w:rPr>
            </w:pPr>
          </w:p>
        </w:tc>
      </w:tr>
      <w:tr w14:paraId="4606C7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167EC889">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Овцы</w:t>
            </w:r>
          </w:p>
        </w:tc>
        <w:tc>
          <w:tcPr>
            <w:tcW w:w="1815" w:type="dxa"/>
            <w:tcBorders>
              <w:top w:val="single" w:color="000000" w:sz="6" w:space="0"/>
              <w:left w:val="single" w:color="000000" w:sz="6" w:space="0"/>
              <w:bottom w:val="single" w:color="000000" w:sz="6" w:space="0"/>
              <w:right w:val="single" w:color="000000" w:sz="6" w:space="0"/>
            </w:tcBorders>
          </w:tcPr>
          <w:p w14:paraId="18DFF65B">
            <w:pPr>
              <w:spacing w:after="0" w:line="240" w:lineRule="auto"/>
              <w:rPr>
                <w:rFonts w:ascii="Times New Roman" w:hAnsi="Times New Roman" w:eastAsia="Times New Roman" w:cs="Times New Roman"/>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62FAB894">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0,06</w:t>
            </w:r>
          </w:p>
        </w:tc>
        <w:tc>
          <w:tcPr>
            <w:tcW w:w="1575" w:type="dxa"/>
            <w:tcBorders>
              <w:top w:val="single" w:color="000000" w:sz="6" w:space="0"/>
              <w:left w:val="single" w:color="000000" w:sz="6" w:space="0"/>
              <w:bottom w:val="single" w:color="000000" w:sz="6" w:space="0"/>
              <w:right w:val="single" w:color="000000" w:sz="6" w:space="0"/>
            </w:tcBorders>
          </w:tcPr>
          <w:p w14:paraId="4787F675">
            <w:pPr>
              <w:spacing w:after="0" w:line="240" w:lineRule="auto"/>
              <w:rPr>
                <w:rFonts w:ascii="Times New Roman" w:hAnsi="Times New Roman" w:eastAsia="Times New Roman" w:cs="Times New Roman"/>
                <w:sz w:val="20"/>
                <w:szCs w:val="20"/>
                <w:lang w:eastAsia="ru-RU"/>
              </w:rPr>
            </w:pPr>
          </w:p>
        </w:tc>
      </w:tr>
      <w:tr w14:paraId="6105BD7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0D21B53B">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Свиньи</w:t>
            </w:r>
          </w:p>
        </w:tc>
        <w:tc>
          <w:tcPr>
            <w:tcW w:w="1815" w:type="dxa"/>
            <w:tcBorders>
              <w:top w:val="single" w:color="000000" w:sz="6" w:space="0"/>
              <w:left w:val="single" w:color="000000" w:sz="6" w:space="0"/>
              <w:bottom w:val="single" w:color="000000" w:sz="6" w:space="0"/>
              <w:right w:val="single" w:color="000000" w:sz="6" w:space="0"/>
            </w:tcBorders>
          </w:tcPr>
          <w:p w14:paraId="61323F78">
            <w:pPr>
              <w:spacing w:after="0" w:line="240" w:lineRule="auto"/>
              <w:rPr>
                <w:rFonts w:ascii="Times New Roman" w:hAnsi="Times New Roman" w:eastAsia="Times New Roman" w:cs="Times New Roman"/>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5FB9D0C8">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0,16</w:t>
            </w:r>
          </w:p>
        </w:tc>
        <w:tc>
          <w:tcPr>
            <w:tcW w:w="1575" w:type="dxa"/>
            <w:tcBorders>
              <w:top w:val="single" w:color="000000" w:sz="6" w:space="0"/>
              <w:left w:val="single" w:color="000000" w:sz="6" w:space="0"/>
              <w:bottom w:val="single" w:color="000000" w:sz="6" w:space="0"/>
              <w:right w:val="single" w:color="000000" w:sz="6" w:space="0"/>
            </w:tcBorders>
          </w:tcPr>
          <w:p w14:paraId="768B81F6">
            <w:pPr>
              <w:spacing w:after="0" w:line="240" w:lineRule="auto"/>
              <w:rPr>
                <w:rFonts w:ascii="Times New Roman" w:hAnsi="Times New Roman" w:eastAsia="Times New Roman" w:cs="Times New Roman"/>
                <w:sz w:val="20"/>
                <w:szCs w:val="20"/>
                <w:lang w:eastAsia="ru-RU"/>
              </w:rPr>
            </w:pPr>
          </w:p>
        </w:tc>
      </w:tr>
      <w:tr w14:paraId="5ABEC64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34435FD1">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Лошади</w:t>
            </w:r>
          </w:p>
        </w:tc>
        <w:tc>
          <w:tcPr>
            <w:tcW w:w="1815" w:type="dxa"/>
            <w:tcBorders>
              <w:top w:val="single" w:color="000000" w:sz="6" w:space="0"/>
              <w:left w:val="single" w:color="000000" w:sz="6" w:space="0"/>
              <w:bottom w:val="single" w:color="000000" w:sz="6" w:space="0"/>
              <w:right w:val="single" w:color="000000" w:sz="6" w:space="0"/>
            </w:tcBorders>
          </w:tcPr>
          <w:p w14:paraId="17BFB4FD">
            <w:pPr>
              <w:spacing w:after="0" w:line="240" w:lineRule="auto"/>
              <w:rPr>
                <w:rFonts w:ascii="Times New Roman" w:hAnsi="Times New Roman" w:eastAsia="Times New Roman" w:cs="Times New Roman"/>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308EFC24">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0,66</w:t>
            </w:r>
          </w:p>
        </w:tc>
        <w:tc>
          <w:tcPr>
            <w:tcW w:w="1575" w:type="dxa"/>
            <w:tcBorders>
              <w:top w:val="single" w:color="000000" w:sz="6" w:space="0"/>
              <w:left w:val="single" w:color="000000" w:sz="6" w:space="0"/>
              <w:bottom w:val="single" w:color="000000" w:sz="6" w:space="0"/>
              <w:right w:val="single" w:color="000000" w:sz="6" w:space="0"/>
            </w:tcBorders>
          </w:tcPr>
          <w:p w14:paraId="786BCDB0">
            <w:pPr>
              <w:spacing w:after="0" w:line="240" w:lineRule="auto"/>
              <w:rPr>
                <w:rFonts w:ascii="Times New Roman" w:hAnsi="Times New Roman" w:eastAsia="Times New Roman" w:cs="Times New Roman"/>
                <w:sz w:val="20"/>
                <w:szCs w:val="20"/>
                <w:lang w:eastAsia="ru-RU"/>
              </w:rPr>
            </w:pPr>
          </w:p>
        </w:tc>
      </w:tr>
      <w:tr w14:paraId="03F066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63C8AC6A">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Пчелосемьи</w:t>
            </w:r>
          </w:p>
        </w:tc>
        <w:tc>
          <w:tcPr>
            <w:tcW w:w="1815" w:type="dxa"/>
            <w:tcBorders>
              <w:top w:val="single" w:color="000000" w:sz="6" w:space="0"/>
              <w:left w:val="single" w:color="000000" w:sz="6" w:space="0"/>
              <w:bottom w:val="single" w:color="000000" w:sz="6" w:space="0"/>
              <w:right w:val="single" w:color="000000" w:sz="6" w:space="0"/>
            </w:tcBorders>
          </w:tcPr>
          <w:p w14:paraId="248B4191">
            <w:pPr>
              <w:spacing w:after="0" w:line="240" w:lineRule="auto"/>
              <w:rPr>
                <w:rFonts w:ascii="Times New Roman" w:hAnsi="Times New Roman" w:eastAsia="Times New Roman" w:cs="Times New Roman"/>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0D5F101A">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0,02</w:t>
            </w:r>
          </w:p>
        </w:tc>
        <w:tc>
          <w:tcPr>
            <w:tcW w:w="1575" w:type="dxa"/>
            <w:tcBorders>
              <w:top w:val="single" w:color="000000" w:sz="6" w:space="0"/>
              <w:left w:val="single" w:color="000000" w:sz="6" w:space="0"/>
              <w:bottom w:val="single" w:color="000000" w:sz="6" w:space="0"/>
              <w:right w:val="single" w:color="000000" w:sz="6" w:space="0"/>
            </w:tcBorders>
          </w:tcPr>
          <w:p w14:paraId="12F9604F">
            <w:pPr>
              <w:spacing w:after="0" w:line="240" w:lineRule="auto"/>
              <w:rPr>
                <w:rFonts w:ascii="Times New Roman" w:hAnsi="Times New Roman" w:eastAsia="Times New Roman" w:cs="Times New Roman"/>
                <w:sz w:val="20"/>
                <w:szCs w:val="20"/>
                <w:lang w:eastAsia="ru-RU"/>
              </w:rPr>
            </w:pPr>
          </w:p>
        </w:tc>
      </w:tr>
      <w:tr w14:paraId="73B7B58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3630" w:type="dxa"/>
            <w:tcBorders>
              <w:top w:val="single" w:color="000000" w:sz="6" w:space="0"/>
              <w:left w:val="single" w:color="000000" w:sz="6" w:space="0"/>
              <w:bottom w:val="single" w:color="000000" w:sz="6" w:space="0"/>
              <w:right w:val="single" w:color="000000" w:sz="6" w:space="0"/>
            </w:tcBorders>
          </w:tcPr>
          <w:p w14:paraId="389098BF">
            <w:pPr>
              <w:spacing w:after="0" w:line="240" w:lineRule="auto"/>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Итого</w:t>
            </w:r>
          </w:p>
        </w:tc>
        <w:tc>
          <w:tcPr>
            <w:tcW w:w="1815" w:type="dxa"/>
            <w:tcBorders>
              <w:top w:val="single" w:color="000000" w:sz="6" w:space="0"/>
              <w:left w:val="single" w:color="000000" w:sz="6" w:space="0"/>
              <w:bottom w:val="single" w:color="000000" w:sz="6" w:space="0"/>
              <w:right w:val="single" w:color="000000" w:sz="6" w:space="0"/>
            </w:tcBorders>
          </w:tcPr>
          <w:p w14:paraId="1E40A0E5">
            <w:pPr>
              <w:spacing w:after="0" w:line="240" w:lineRule="auto"/>
              <w:rPr>
                <w:rFonts w:ascii="Times New Roman" w:hAnsi="Times New Roman" w:eastAsia="Times New Roman" w:cs="Times New Roman"/>
                <w:sz w:val="20"/>
                <w:szCs w:val="20"/>
                <w:lang w:eastAsia="ru-RU"/>
              </w:rPr>
            </w:pPr>
          </w:p>
        </w:tc>
        <w:tc>
          <w:tcPr>
            <w:tcW w:w="1770" w:type="dxa"/>
            <w:tcBorders>
              <w:top w:val="single" w:color="000000" w:sz="6" w:space="0"/>
              <w:left w:val="single" w:color="000000" w:sz="6" w:space="0"/>
              <w:bottom w:val="single" w:color="000000" w:sz="6" w:space="0"/>
              <w:right w:val="single" w:color="000000" w:sz="6" w:space="0"/>
            </w:tcBorders>
            <w:vAlign w:val="center"/>
          </w:tcPr>
          <w:p w14:paraId="30692BF0">
            <w:pPr>
              <w:spacing w:after="0" w:line="240" w:lineRule="auto"/>
              <w:jc w:val="center"/>
              <w:rPr>
                <w:rFonts w:ascii="Times New Roman" w:hAnsi="Times New Roman" w:eastAsia="Times New Roman" w:cs="Times New Roman"/>
                <w:sz w:val="20"/>
                <w:szCs w:val="20"/>
                <w:lang w:eastAsia="ru-RU"/>
              </w:rPr>
            </w:pPr>
            <w:r>
              <w:rPr>
                <w:rFonts w:ascii="Times New Roman" w:hAnsi="Times New Roman" w:eastAsia="Times New Roman" w:cs="Times New Roman"/>
                <w:sz w:val="20"/>
                <w:szCs w:val="20"/>
                <w:lang w:eastAsia="ru-RU"/>
              </w:rPr>
              <w:t>-</w:t>
            </w:r>
          </w:p>
        </w:tc>
        <w:tc>
          <w:tcPr>
            <w:tcW w:w="1575" w:type="dxa"/>
            <w:tcBorders>
              <w:top w:val="single" w:color="000000" w:sz="6" w:space="0"/>
              <w:left w:val="single" w:color="000000" w:sz="6" w:space="0"/>
              <w:bottom w:val="single" w:color="000000" w:sz="6" w:space="0"/>
              <w:right w:val="single" w:color="000000" w:sz="6" w:space="0"/>
            </w:tcBorders>
          </w:tcPr>
          <w:p w14:paraId="4DC7593F">
            <w:pPr>
              <w:spacing w:after="0" w:line="240" w:lineRule="auto"/>
              <w:rPr>
                <w:rFonts w:ascii="Times New Roman" w:hAnsi="Times New Roman" w:eastAsia="Times New Roman" w:cs="Times New Roman"/>
                <w:sz w:val="20"/>
                <w:szCs w:val="20"/>
                <w:lang w:eastAsia="ru-RU"/>
              </w:rPr>
            </w:pPr>
          </w:p>
        </w:tc>
      </w:tr>
    </w:tbl>
    <w:p w14:paraId="69BBEE9B">
      <w:pPr>
        <w:spacing w:before="100" w:beforeAutospacing="1" w:after="100" w:afterAutospacing="1"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Далее на основе приведенных нормативов и условий для введения должности студент должен составить штатное расписание предприятия (таблица 14).</w:t>
      </w:r>
    </w:p>
    <w:p w14:paraId="69BDA62B">
      <w:pPr>
        <w:spacing w:before="100" w:beforeAutospacing="1" w:after="100" w:afterAutospacing="1" w:line="240" w:lineRule="auto"/>
        <w:rPr>
          <w:rFonts w:ascii="Arial" w:hAnsi="Arial" w:eastAsia="Times New Roman" w:cs="Arial"/>
          <w:sz w:val="24"/>
          <w:szCs w:val="24"/>
          <w:lang w:eastAsia="ru-RU"/>
        </w:rPr>
      </w:pPr>
      <w:r>
        <w:rPr>
          <w:rFonts w:ascii="Arial" w:hAnsi="Arial" w:eastAsia="Times New Roman" w:cs="Arial"/>
          <w:sz w:val="24"/>
          <w:szCs w:val="24"/>
          <w:lang w:eastAsia="ru-RU"/>
        </w:rPr>
        <w:drawing>
          <wp:inline distT="0" distB="0" distL="0" distR="0">
            <wp:extent cx="5057775" cy="3952875"/>
            <wp:effectExtent l="0" t="0" r="0" b="9525"/>
            <wp:docPr id="12" name="Рисунок 12" descr="https://studfile.net/html/2706/283/html_cVsVphZrSL.tLI0/htmlconvd-U3knOp_html_e9a10d4be35dda9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descr="https://studfile.net/html/2706/283/html_cVsVphZrSL.tLI0/htmlconvd-U3knOp_html_e9a10d4be35dda9d.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57775" cy="3952875"/>
                    </a:xfrm>
                    <a:prstGeom prst="rect">
                      <a:avLst/>
                    </a:prstGeom>
                    <a:noFill/>
                    <a:ln>
                      <a:noFill/>
                    </a:ln>
                  </pic:spPr>
                </pic:pic>
              </a:graphicData>
            </a:graphic>
          </wp:inline>
        </w:drawing>
      </w:r>
    </w:p>
    <w:p w14:paraId="2B9CB51C">
      <w:pPr>
        <w:spacing w:before="100" w:beforeAutospacing="1" w:after="100" w:afterAutospacing="1"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14 Штатное расписание предприятия</w:t>
      </w:r>
    </w:p>
    <w:tbl>
      <w:tblPr>
        <w:tblStyle w:val="5"/>
        <w:tblW w:w="966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463"/>
        <w:gridCol w:w="3280"/>
        <w:gridCol w:w="3832"/>
        <w:gridCol w:w="2085"/>
      </w:tblGrid>
      <w:tr w14:paraId="5DA5FF9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vAlign w:val="center"/>
          </w:tcPr>
          <w:p w14:paraId="35DCC5D2">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 п/п</w:t>
            </w:r>
          </w:p>
        </w:tc>
        <w:tc>
          <w:tcPr>
            <w:tcW w:w="3210" w:type="dxa"/>
            <w:tcBorders>
              <w:top w:val="single" w:color="000000" w:sz="6" w:space="0"/>
              <w:left w:val="single" w:color="000000" w:sz="6" w:space="0"/>
              <w:bottom w:val="single" w:color="000000" w:sz="6" w:space="0"/>
              <w:right w:val="single" w:color="000000" w:sz="6" w:space="0"/>
            </w:tcBorders>
            <w:vAlign w:val="center"/>
          </w:tcPr>
          <w:p w14:paraId="719DCA2D">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Наименование должности</w:t>
            </w:r>
          </w:p>
        </w:tc>
        <w:tc>
          <w:tcPr>
            <w:tcW w:w="3750" w:type="dxa"/>
            <w:tcBorders>
              <w:top w:val="single" w:color="000000" w:sz="6" w:space="0"/>
              <w:left w:val="single" w:color="000000" w:sz="6" w:space="0"/>
              <w:bottom w:val="single" w:color="000000" w:sz="6" w:space="0"/>
              <w:right w:val="single" w:color="000000" w:sz="6" w:space="0"/>
            </w:tcBorders>
            <w:vAlign w:val="center"/>
          </w:tcPr>
          <w:p w14:paraId="4D6205BA">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Нормативы и условия для введения должности</w:t>
            </w:r>
          </w:p>
        </w:tc>
        <w:tc>
          <w:tcPr>
            <w:tcW w:w="1410" w:type="dxa"/>
            <w:tcBorders>
              <w:top w:val="single" w:color="000000" w:sz="6" w:space="0"/>
              <w:left w:val="single" w:color="000000" w:sz="6" w:space="0"/>
              <w:bottom w:val="single" w:color="000000" w:sz="6" w:space="0"/>
              <w:right w:val="single" w:color="000000" w:sz="6" w:space="0"/>
            </w:tcBorders>
            <w:vAlign w:val="center"/>
          </w:tcPr>
          <w:p w14:paraId="44828145">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Численность работников, чел.</w:t>
            </w:r>
          </w:p>
        </w:tc>
      </w:tr>
      <w:tr w14:paraId="59B149A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vAlign w:val="center"/>
          </w:tcPr>
          <w:p w14:paraId="444B47A8">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vAlign w:val="center"/>
          </w:tcPr>
          <w:p w14:paraId="1708BEEB">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750" w:type="dxa"/>
            <w:tcBorders>
              <w:top w:val="single" w:color="000000" w:sz="6" w:space="0"/>
              <w:left w:val="single" w:color="000000" w:sz="6" w:space="0"/>
              <w:bottom w:val="single" w:color="000000" w:sz="6" w:space="0"/>
              <w:right w:val="single" w:color="000000" w:sz="6" w:space="0"/>
            </w:tcBorders>
            <w:vAlign w:val="center"/>
          </w:tcPr>
          <w:p w14:paraId="4590EA67">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1410" w:type="dxa"/>
            <w:tcBorders>
              <w:top w:val="single" w:color="000000" w:sz="6" w:space="0"/>
              <w:left w:val="single" w:color="000000" w:sz="6" w:space="0"/>
              <w:bottom w:val="single" w:color="000000" w:sz="6" w:space="0"/>
              <w:right w:val="single" w:color="000000" w:sz="6" w:space="0"/>
            </w:tcBorders>
            <w:vAlign w:val="center"/>
          </w:tcPr>
          <w:p w14:paraId="637D51A0">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6227E51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225" w:hRule="atLeast"/>
        </w:trPr>
        <w:tc>
          <w:tcPr>
            <w:tcW w:w="9420" w:type="dxa"/>
            <w:gridSpan w:val="4"/>
            <w:tcBorders>
              <w:top w:val="single" w:color="000000" w:sz="6" w:space="0"/>
              <w:left w:val="single" w:color="000000" w:sz="6" w:space="0"/>
              <w:bottom w:val="single" w:color="000000" w:sz="6" w:space="0"/>
              <w:right w:val="single" w:color="000000" w:sz="6" w:space="0"/>
            </w:tcBorders>
            <w:vAlign w:val="center"/>
          </w:tcPr>
          <w:p w14:paraId="01638668">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I Административное и оперативное руководство</w:t>
            </w:r>
          </w:p>
        </w:tc>
      </w:tr>
      <w:tr w14:paraId="6EBFE4A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F8DCFF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6E6F5B9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Директор</w:t>
            </w:r>
          </w:p>
        </w:tc>
        <w:tc>
          <w:tcPr>
            <w:tcW w:w="3750" w:type="dxa"/>
            <w:tcBorders>
              <w:top w:val="single" w:color="000000" w:sz="6" w:space="0"/>
              <w:left w:val="single" w:color="000000" w:sz="6" w:space="0"/>
              <w:bottom w:val="single" w:color="000000" w:sz="6" w:space="0"/>
              <w:right w:val="single" w:color="000000" w:sz="6" w:space="0"/>
            </w:tcBorders>
          </w:tcPr>
          <w:p w14:paraId="411A9B0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410" w:type="dxa"/>
            <w:tcBorders>
              <w:top w:val="single" w:color="000000" w:sz="6" w:space="0"/>
              <w:left w:val="single" w:color="000000" w:sz="6" w:space="0"/>
              <w:bottom w:val="single" w:color="000000" w:sz="6" w:space="0"/>
              <w:right w:val="single" w:color="000000" w:sz="6" w:space="0"/>
            </w:tcBorders>
          </w:tcPr>
          <w:p w14:paraId="34BA6BA2">
            <w:pPr>
              <w:spacing w:after="0" w:line="240" w:lineRule="auto"/>
              <w:rPr>
                <w:rFonts w:ascii="Times New Roman" w:hAnsi="Times New Roman" w:eastAsia="Times New Roman" w:cs="Times New Roman"/>
                <w:sz w:val="18"/>
                <w:szCs w:val="18"/>
                <w:lang w:eastAsia="ru-RU"/>
              </w:rPr>
            </w:pPr>
          </w:p>
        </w:tc>
      </w:tr>
      <w:tr w14:paraId="0B479ED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2B349A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431DA96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диспетчер</w:t>
            </w:r>
          </w:p>
        </w:tc>
        <w:tc>
          <w:tcPr>
            <w:tcW w:w="3750" w:type="dxa"/>
            <w:tcBorders>
              <w:top w:val="single" w:color="000000" w:sz="6" w:space="0"/>
              <w:left w:val="single" w:color="000000" w:sz="6" w:space="0"/>
              <w:bottom w:val="single" w:color="000000" w:sz="6" w:space="0"/>
              <w:right w:val="single" w:color="000000" w:sz="6" w:space="0"/>
            </w:tcBorders>
          </w:tcPr>
          <w:p w14:paraId="63F848B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при наличии средств связи, позволяющих организовывать диспетчерскую службу, при плане реализации продукции свыше 1 млн. руб.</w:t>
            </w:r>
          </w:p>
        </w:tc>
        <w:tc>
          <w:tcPr>
            <w:tcW w:w="1410" w:type="dxa"/>
            <w:tcBorders>
              <w:top w:val="single" w:color="000000" w:sz="6" w:space="0"/>
              <w:left w:val="single" w:color="000000" w:sz="6" w:space="0"/>
              <w:bottom w:val="single" w:color="000000" w:sz="6" w:space="0"/>
              <w:right w:val="single" w:color="000000" w:sz="6" w:space="0"/>
            </w:tcBorders>
          </w:tcPr>
          <w:p w14:paraId="470AFAE3">
            <w:pPr>
              <w:spacing w:after="0" w:line="240" w:lineRule="auto"/>
              <w:rPr>
                <w:rFonts w:ascii="Times New Roman" w:hAnsi="Times New Roman" w:eastAsia="Times New Roman" w:cs="Times New Roman"/>
                <w:sz w:val="18"/>
                <w:szCs w:val="18"/>
                <w:lang w:eastAsia="ru-RU"/>
              </w:rPr>
            </w:pPr>
          </w:p>
        </w:tc>
      </w:tr>
      <w:tr w14:paraId="3224900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5A5B02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50632F9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Оператор диспетчерской службы</w:t>
            </w:r>
          </w:p>
        </w:tc>
        <w:tc>
          <w:tcPr>
            <w:tcW w:w="3750" w:type="dxa"/>
            <w:tcBorders>
              <w:top w:val="single" w:color="000000" w:sz="6" w:space="0"/>
              <w:left w:val="single" w:color="000000" w:sz="6" w:space="0"/>
              <w:bottom w:val="single" w:color="000000" w:sz="6" w:space="0"/>
              <w:right w:val="single" w:color="000000" w:sz="6" w:space="0"/>
            </w:tcBorders>
          </w:tcPr>
          <w:p w14:paraId="08259DE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план реализации продукции свыше 1 млн. руб.</w:t>
            </w:r>
          </w:p>
        </w:tc>
        <w:tc>
          <w:tcPr>
            <w:tcW w:w="1410" w:type="dxa"/>
            <w:tcBorders>
              <w:top w:val="single" w:color="000000" w:sz="6" w:space="0"/>
              <w:left w:val="single" w:color="000000" w:sz="6" w:space="0"/>
              <w:bottom w:val="single" w:color="000000" w:sz="6" w:space="0"/>
              <w:right w:val="single" w:color="000000" w:sz="6" w:space="0"/>
            </w:tcBorders>
          </w:tcPr>
          <w:p w14:paraId="26269B67">
            <w:pPr>
              <w:spacing w:after="0" w:line="240" w:lineRule="auto"/>
              <w:rPr>
                <w:rFonts w:ascii="Times New Roman" w:hAnsi="Times New Roman" w:eastAsia="Times New Roman" w:cs="Times New Roman"/>
                <w:sz w:val="18"/>
                <w:szCs w:val="18"/>
                <w:lang w:eastAsia="ru-RU"/>
              </w:rPr>
            </w:pPr>
          </w:p>
        </w:tc>
      </w:tr>
      <w:tr w14:paraId="4BF8A26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FB5BBE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39F552B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Секретарь-машинистка</w:t>
            </w:r>
          </w:p>
        </w:tc>
        <w:tc>
          <w:tcPr>
            <w:tcW w:w="3750" w:type="dxa"/>
            <w:tcBorders>
              <w:top w:val="single" w:color="000000" w:sz="6" w:space="0"/>
              <w:left w:val="single" w:color="000000" w:sz="6" w:space="0"/>
              <w:bottom w:val="single" w:color="000000" w:sz="6" w:space="0"/>
              <w:right w:val="single" w:color="000000" w:sz="6" w:space="0"/>
            </w:tcBorders>
          </w:tcPr>
          <w:p w14:paraId="13734E9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410" w:type="dxa"/>
            <w:tcBorders>
              <w:top w:val="single" w:color="000000" w:sz="6" w:space="0"/>
              <w:left w:val="single" w:color="000000" w:sz="6" w:space="0"/>
              <w:bottom w:val="single" w:color="000000" w:sz="6" w:space="0"/>
              <w:right w:val="single" w:color="000000" w:sz="6" w:space="0"/>
            </w:tcBorders>
          </w:tcPr>
          <w:p w14:paraId="499A9FFE">
            <w:pPr>
              <w:spacing w:after="0" w:line="240" w:lineRule="auto"/>
              <w:rPr>
                <w:rFonts w:ascii="Times New Roman" w:hAnsi="Times New Roman" w:eastAsia="Times New Roman" w:cs="Times New Roman"/>
                <w:sz w:val="18"/>
                <w:szCs w:val="18"/>
                <w:lang w:eastAsia="ru-RU"/>
              </w:rPr>
            </w:pPr>
          </w:p>
        </w:tc>
      </w:tr>
      <w:tr w14:paraId="674C253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C7AF5B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5</w:t>
            </w:r>
          </w:p>
        </w:tc>
        <w:tc>
          <w:tcPr>
            <w:tcW w:w="3210" w:type="dxa"/>
            <w:tcBorders>
              <w:top w:val="single" w:color="000000" w:sz="6" w:space="0"/>
              <w:left w:val="single" w:color="000000" w:sz="6" w:space="0"/>
              <w:bottom w:val="single" w:color="000000" w:sz="6" w:space="0"/>
              <w:right w:val="single" w:color="000000" w:sz="6" w:space="0"/>
            </w:tcBorders>
          </w:tcPr>
          <w:p w14:paraId="3430BB4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Управляющий отделением</w:t>
            </w:r>
          </w:p>
        </w:tc>
        <w:tc>
          <w:tcPr>
            <w:tcW w:w="3750" w:type="dxa"/>
            <w:tcBorders>
              <w:top w:val="single" w:color="000000" w:sz="6" w:space="0"/>
              <w:left w:val="single" w:color="000000" w:sz="6" w:space="0"/>
              <w:bottom w:val="single" w:color="000000" w:sz="6" w:space="0"/>
              <w:right w:val="single" w:color="000000" w:sz="6" w:space="0"/>
            </w:tcBorders>
          </w:tcPr>
          <w:p w14:paraId="4C8D782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отделение</w:t>
            </w:r>
          </w:p>
        </w:tc>
        <w:tc>
          <w:tcPr>
            <w:tcW w:w="1410" w:type="dxa"/>
            <w:tcBorders>
              <w:top w:val="single" w:color="000000" w:sz="6" w:space="0"/>
              <w:left w:val="single" w:color="000000" w:sz="6" w:space="0"/>
              <w:bottom w:val="single" w:color="000000" w:sz="6" w:space="0"/>
              <w:right w:val="single" w:color="000000" w:sz="6" w:space="0"/>
            </w:tcBorders>
          </w:tcPr>
          <w:p w14:paraId="6A48009B">
            <w:pPr>
              <w:spacing w:after="0" w:line="240" w:lineRule="auto"/>
              <w:rPr>
                <w:rFonts w:ascii="Times New Roman" w:hAnsi="Times New Roman" w:eastAsia="Times New Roman" w:cs="Times New Roman"/>
                <w:sz w:val="18"/>
                <w:szCs w:val="18"/>
                <w:lang w:eastAsia="ru-RU"/>
              </w:rPr>
            </w:pPr>
          </w:p>
        </w:tc>
      </w:tr>
      <w:tr w14:paraId="1880BBC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285" w:hRule="atLeast"/>
        </w:trPr>
        <w:tc>
          <w:tcPr>
            <w:tcW w:w="9420" w:type="dxa"/>
            <w:gridSpan w:val="4"/>
            <w:tcBorders>
              <w:top w:val="single" w:color="000000" w:sz="6" w:space="0"/>
              <w:left w:val="single" w:color="000000" w:sz="6" w:space="0"/>
              <w:bottom w:val="single" w:color="000000" w:sz="6" w:space="0"/>
              <w:right w:val="single" w:color="000000" w:sz="6" w:space="0"/>
            </w:tcBorders>
            <w:vAlign w:val="center"/>
          </w:tcPr>
          <w:p w14:paraId="6F3D29FD">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II Агрономическая служба</w:t>
            </w:r>
          </w:p>
        </w:tc>
      </w:tr>
      <w:tr w14:paraId="56FC685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DB0BEA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208EBBB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Главный агроном</w:t>
            </w:r>
          </w:p>
        </w:tc>
        <w:tc>
          <w:tcPr>
            <w:tcW w:w="3750" w:type="dxa"/>
            <w:tcBorders>
              <w:top w:val="single" w:color="000000" w:sz="6" w:space="0"/>
              <w:left w:val="single" w:color="000000" w:sz="6" w:space="0"/>
              <w:bottom w:val="single" w:color="000000" w:sz="6" w:space="0"/>
              <w:right w:val="single" w:color="000000" w:sz="6" w:space="0"/>
            </w:tcBorders>
          </w:tcPr>
          <w:p w14:paraId="1EC484B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размер условной уборочной площади свыше 2000 га</w:t>
            </w:r>
          </w:p>
        </w:tc>
        <w:tc>
          <w:tcPr>
            <w:tcW w:w="1410" w:type="dxa"/>
            <w:tcBorders>
              <w:top w:val="single" w:color="000000" w:sz="6" w:space="0"/>
              <w:left w:val="single" w:color="000000" w:sz="6" w:space="0"/>
              <w:bottom w:val="single" w:color="000000" w:sz="6" w:space="0"/>
              <w:right w:val="single" w:color="000000" w:sz="6" w:space="0"/>
            </w:tcBorders>
          </w:tcPr>
          <w:p w14:paraId="7425535F">
            <w:pPr>
              <w:spacing w:after="0" w:line="240" w:lineRule="auto"/>
              <w:rPr>
                <w:rFonts w:ascii="Times New Roman" w:hAnsi="Times New Roman" w:eastAsia="Times New Roman" w:cs="Times New Roman"/>
                <w:sz w:val="18"/>
                <w:szCs w:val="18"/>
                <w:lang w:eastAsia="ru-RU"/>
              </w:rPr>
            </w:pPr>
          </w:p>
        </w:tc>
      </w:tr>
      <w:tr w14:paraId="0B05B4F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C3C6D3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253677A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Агрономы отделений</w:t>
            </w:r>
          </w:p>
        </w:tc>
        <w:tc>
          <w:tcPr>
            <w:tcW w:w="3750" w:type="dxa"/>
            <w:tcBorders>
              <w:top w:val="single" w:color="000000" w:sz="6" w:space="0"/>
              <w:left w:val="single" w:color="000000" w:sz="6" w:space="0"/>
              <w:bottom w:val="single" w:color="000000" w:sz="6" w:space="0"/>
              <w:right w:val="single" w:color="000000" w:sz="6" w:space="0"/>
            </w:tcBorders>
          </w:tcPr>
          <w:p w14:paraId="3598FCA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должность на каждые 3500 га условной уборочной площади</w:t>
            </w:r>
          </w:p>
        </w:tc>
        <w:tc>
          <w:tcPr>
            <w:tcW w:w="1410" w:type="dxa"/>
            <w:tcBorders>
              <w:top w:val="single" w:color="000000" w:sz="6" w:space="0"/>
              <w:left w:val="single" w:color="000000" w:sz="6" w:space="0"/>
              <w:bottom w:val="single" w:color="000000" w:sz="6" w:space="0"/>
              <w:right w:val="single" w:color="000000" w:sz="6" w:space="0"/>
            </w:tcBorders>
          </w:tcPr>
          <w:p w14:paraId="4920D12E">
            <w:pPr>
              <w:spacing w:after="0" w:line="240" w:lineRule="auto"/>
              <w:rPr>
                <w:rFonts w:ascii="Times New Roman" w:hAnsi="Times New Roman" w:eastAsia="Times New Roman" w:cs="Times New Roman"/>
                <w:sz w:val="18"/>
                <w:szCs w:val="18"/>
                <w:lang w:eastAsia="ru-RU"/>
              </w:rPr>
            </w:pPr>
          </w:p>
        </w:tc>
      </w:tr>
      <w:tr w14:paraId="3308AAA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4FD419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32CA75C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Агроном-семеновод</w:t>
            </w:r>
          </w:p>
        </w:tc>
        <w:tc>
          <w:tcPr>
            <w:tcW w:w="3750" w:type="dxa"/>
            <w:tcBorders>
              <w:top w:val="single" w:color="000000" w:sz="6" w:space="0"/>
              <w:left w:val="single" w:color="000000" w:sz="6" w:space="0"/>
              <w:bottom w:val="single" w:color="000000" w:sz="6" w:space="0"/>
              <w:right w:val="single" w:color="000000" w:sz="6" w:space="0"/>
            </w:tcBorders>
          </w:tcPr>
          <w:p w14:paraId="1C1636F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на каждые 3500 га условной уборочной площади</w:t>
            </w:r>
          </w:p>
        </w:tc>
        <w:tc>
          <w:tcPr>
            <w:tcW w:w="1410" w:type="dxa"/>
            <w:tcBorders>
              <w:top w:val="single" w:color="000000" w:sz="6" w:space="0"/>
              <w:left w:val="single" w:color="000000" w:sz="6" w:space="0"/>
              <w:bottom w:val="single" w:color="000000" w:sz="6" w:space="0"/>
              <w:right w:val="single" w:color="000000" w:sz="6" w:space="0"/>
            </w:tcBorders>
          </w:tcPr>
          <w:p w14:paraId="1B47F82E">
            <w:pPr>
              <w:spacing w:after="0" w:line="240" w:lineRule="auto"/>
              <w:rPr>
                <w:rFonts w:ascii="Times New Roman" w:hAnsi="Times New Roman" w:eastAsia="Times New Roman" w:cs="Times New Roman"/>
                <w:sz w:val="18"/>
                <w:szCs w:val="18"/>
                <w:lang w:eastAsia="ru-RU"/>
              </w:rPr>
            </w:pPr>
          </w:p>
        </w:tc>
      </w:tr>
      <w:tr w14:paraId="6F2164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E873CA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552FB6A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инженер-агролесомелиоратор</w:t>
            </w:r>
          </w:p>
        </w:tc>
        <w:tc>
          <w:tcPr>
            <w:tcW w:w="3750" w:type="dxa"/>
            <w:tcBorders>
              <w:top w:val="single" w:color="000000" w:sz="6" w:space="0"/>
              <w:left w:val="single" w:color="000000" w:sz="6" w:space="0"/>
              <w:bottom w:val="single" w:color="000000" w:sz="6" w:space="0"/>
              <w:right w:val="single" w:color="000000" w:sz="6" w:space="0"/>
            </w:tcBorders>
          </w:tcPr>
          <w:p w14:paraId="227EFD9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свыше 700 га лесопосадок</w:t>
            </w:r>
          </w:p>
        </w:tc>
        <w:tc>
          <w:tcPr>
            <w:tcW w:w="1410" w:type="dxa"/>
            <w:tcBorders>
              <w:top w:val="single" w:color="000000" w:sz="6" w:space="0"/>
              <w:left w:val="single" w:color="000000" w:sz="6" w:space="0"/>
              <w:bottom w:val="single" w:color="000000" w:sz="6" w:space="0"/>
              <w:right w:val="single" w:color="000000" w:sz="6" w:space="0"/>
            </w:tcBorders>
          </w:tcPr>
          <w:p w14:paraId="7CD41472">
            <w:pPr>
              <w:spacing w:after="0" w:line="240" w:lineRule="auto"/>
              <w:rPr>
                <w:rFonts w:ascii="Times New Roman" w:hAnsi="Times New Roman" w:eastAsia="Times New Roman" w:cs="Times New Roman"/>
                <w:sz w:val="18"/>
                <w:szCs w:val="18"/>
                <w:lang w:eastAsia="ru-RU"/>
              </w:rPr>
            </w:pPr>
          </w:p>
        </w:tc>
      </w:tr>
      <w:tr w14:paraId="54212C5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35" w:hRule="atLeast"/>
        </w:trPr>
        <w:tc>
          <w:tcPr>
            <w:tcW w:w="9420" w:type="dxa"/>
            <w:gridSpan w:val="4"/>
            <w:tcBorders>
              <w:top w:val="single" w:color="000000" w:sz="6" w:space="0"/>
              <w:left w:val="single" w:color="000000" w:sz="6" w:space="0"/>
              <w:bottom w:val="single" w:color="000000" w:sz="6" w:space="0"/>
              <w:right w:val="single" w:color="000000" w:sz="6" w:space="0"/>
            </w:tcBorders>
            <w:vAlign w:val="center"/>
          </w:tcPr>
          <w:p w14:paraId="6F1001C7">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III Мелиоративная служба</w:t>
            </w:r>
          </w:p>
        </w:tc>
      </w:tr>
      <w:tr w14:paraId="4C220EE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7AF325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372A1B0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инженер-гидротехник</w:t>
            </w:r>
          </w:p>
        </w:tc>
        <w:tc>
          <w:tcPr>
            <w:tcW w:w="3750" w:type="dxa"/>
            <w:tcBorders>
              <w:top w:val="single" w:color="000000" w:sz="6" w:space="0"/>
              <w:left w:val="single" w:color="000000" w:sz="6" w:space="0"/>
              <w:bottom w:val="single" w:color="000000" w:sz="6" w:space="0"/>
              <w:right w:val="single" w:color="000000" w:sz="6" w:space="0"/>
            </w:tcBorders>
          </w:tcPr>
          <w:p w14:paraId="655CA27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от 500 до 2000 га орошаемых земель</w:t>
            </w:r>
          </w:p>
        </w:tc>
        <w:tc>
          <w:tcPr>
            <w:tcW w:w="1410" w:type="dxa"/>
            <w:tcBorders>
              <w:top w:val="single" w:color="000000" w:sz="6" w:space="0"/>
              <w:left w:val="single" w:color="000000" w:sz="6" w:space="0"/>
              <w:bottom w:val="single" w:color="000000" w:sz="6" w:space="0"/>
              <w:right w:val="single" w:color="000000" w:sz="6" w:space="0"/>
            </w:tcBorders>
          </w:tcPr>
          <w:p w14:paraId="2DD12916">
            <w:pPr>
              <w:spacing w:after="0" w:line="240" w:lineRule="auto"/>
              <w:rPr>
                <w:rFonts w:ascii="Times New Roman" w:hAnsi="Times New Roman" w:eastAsia="Times New Roman" w:cs="Times New Roman"/>
                <w:sz w:val="18"/>
                <w:szCs w:val="18"/>
                <w:lang w:eastAsia="ru-RU"/>
              </w:rPr>
            </w:pPr>
          </w:p>
        </w:tc>
      </w:tr>
      <w:tr w14:paraId="3F53A5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20" w:type="dxa"/>
            <w:gridSpan w:val="4"/>
            <w:tcBorders>
              <w:top w:val="single" w:color="000000" w:sz="6" w:space="0"/>
              <w:left w:val="single" w:color="000000" w:sz="6" w:space="0"/>
              <w:bottom w:val="single" w:color="000000" w:sz="6" w:space="0"/>
              <w:right w:val="single" w:color="000000" w:sz="6" w:space="0"/>
            </w:tcBorders>
          </w:tcPr>
          <w:p w14:paraId="51A19811">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IV Зоотехническая служба</w:t>
            </w:r>
          </w:p>
        </w:tc>
      </w:tr>
      <w:tr w14:paraId="76E145B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06F5C4B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1D88478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Главный зоотехник</w:t>
            </w:r>
          </w:p>
        </w:tc>
        <w:tc>
          <w:tcPr>
            <w:tcW w:w="3750" w:type="dxa"/>
            <w:tcBorders>
              <w:top w:val="single" w:color="000000" w:sz="6" w:space="0"/>
              <w:left w:val="single" w:color="000000" w:sz="6" w:space="0"/>
              <w:bottom w:val="single" w:color="000000" w:sz="6" w:space="0"/>
              <w:right w:val="single" w:color="000000" w:sz="6" w:space="0"/>
            </w:tcBorders>
          </w:tcPr>
          <w:p w14:paraId="102C852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свыше 800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16FCAF64">
            <w:pPr>
              <w:spacing w:after="0" w:line="240" w:lineRule="auto"/>
              <w:rPr>
                <w:rFonts w:ascii="Times New Roman" w:hAnsi="Times New Roman" w:eastAsia="Times New Roman" w:cs="Times New Roman"/>
                <w:sz w:val="18"/>
                <w:szCs w:val="18"/>
                <w:lang w:eastAsia="ru-RU"/>
              </w:rPr>
            </w:pPr>
          </w:p>
        </w:tc>
      </w:tr>
      <w:tr w14:paraId="19DA974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B3CC57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2570386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Зоотехник отделения</w:t>
            </w:r>
          </w:p>
        </w:tc>
        <w:tc>
          <w:tcPr>
            <w:tcW w:w="3750" w:type="dxa"/>
            <w:tcBorders>
              <w:top w:val="single" w:color="000000" w:sz="6" w:space="0"/>
              <w:left w:val="single" w:color="000000" w:sz="6" w:space="0"/>
              <w:bottom w:val="single" w:color="000000" w:sz="6" w:space="0"/>
              <w:right w:val="single" w:color="000000" w:sz="6" w:space="0"/>
            </w:tcBorders>
          </w:tcPr>
          <w:p w14:paraId="5D31916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должность на каждые 1000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51A3F429">
            <w:pPr>
              <w:spacing w:after="0" w:line="240" w:lineRule="auto"/>
              <w:rPr>
                <w:rFonts w:ascii="Times New Roman" w:hAnsi="Times New Roman" w:eastAsia="Times New Roman" w:cs="Times New Roman"/>
                <w:sz w:val="18"/>
                <w:szCs w:val="18"/>
                <w:lang w:eastAsia="ru-RU"/>
              </w:rPr>
            </w:pPr>
          </w:p>
        </w:tc>
      </w:tr>
      <w:tr w14:paraId="6EF0B0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1EA0BC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3AD1D53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Техник по племенному учета</w:t>
            </w:r>
          </w:p>
        </w:tc>
        <w:tc>
          <w:tcPr>
            <w:tcW w:w="3750" w:type="dxa"/>
            <w:tcBorders>
              <w:top w:val="single" w:color="000000" w:sz="6" w:space="0"/>
              <w:left w:val="single" w:color="000000" w:sz="6" w:space="0"/>
              <w:bottom w:val="single" w:color="000000" w:sz="6" w:space="0"/>
              <w:right w:val="single" w:color="000000" w:sz="6" w:space="0"/>
            </w:tcBorders>
          </w:tcPr>
          <w:p w14:paraId="1EED5A4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от 555 до 1500 условных голов племенного скота</w:t>
            </w:r>
          </w:p>
        </w:tc>
        <w:tc>
          <w:tcPr>
            <w:tcW w:w="1410" w:type="dxa"/>
            <w:tcBorders>
              <w:top w:val="single" w:color="000000" w:sz="6" w:space="0"/>
              <w:left w:val="single" w:color="000000" w:sz="6" w:space="0"/>
              <w:bottom w:val="single" w:color="000000" w:sz="6" w:space="0"/>
              <w:right w:val="single" w:color="000000" w:sz="6" w:space="0"/>
            </w:tcBorders>
          </w:tcPr>
          <w:p w14:paraId="12AC16BB">
            <w:pPr>
              <w:spacing w:after="0" w:line="240" w:lineRule="auto"/>
              <w:rPr>
                <w:rFonts w:ascii="Times New Roman" w:hAnsi="Times New Roman" w:eastAsia="Times New Roman" w:cs="Times New Roman"/>
                <w:sz w:val="18"/>
                <w:szCs w:val="18"/>
                <w:lang w:eastAsia="ru-RU"/>
              </w:rPr>
            </w:pPr>
          </w:p>
        </w:tc>
      </w:tr>
      <w:tr w14:paraId="0EB931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20" w:type="dxa"/>
            <w:gridSpan w:val="4"/>
            <w:tcBorders>
              <w:top w:val="single" w:color="000000" w:sz="6" w:space="0"/>
              <w:left w:val="single" w:color="000000" w:sz="6" w:space="0"/>
              <w:bottom w:val="single" w:color="000000" w:sz="6" w:space="0"/>
              <w:right w:val="single" w:color="000000" w:sz="6" w:space="0"/>
            </w:tcBorders>
          </w:tcPr>
          <w:p w14:paraId="22AAD4FA">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V Ветеринарная служба</w:t>
            </w:r>
          </w:p>
        </w:tc>
      </w:tr>
      <w:tr w14:paraId="204D8B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1B0659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173635B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Главный ветеринарный врач</w:t>
            </w:r>
          </w:p>
        </w:tc>
        <w:tc>
          <w:tcPr>
            <w:tcW w:w="3750" w:type="dxa"/>
            <w:tcBorders>
              <w:top w:val="single" w:color="000000" w:sz="6" w:space="0"/>
              <w:left w:val="single" w:color="000000" w:sz="6" w:space="0"/>
              <w:bottom w:val="single" w:color="000000" w:sz="6" w:space="0"/>
              <w:right w:val="single" w:color="000000" w:sz="6" w:space="0"/>
            </w:tcBorders>
          </w:tcPr>
          <w:p w14:paraId="15B84C1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свыше 800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5A4B92DA">
            <w:pPr>
              <w:spacing w:after="0" w:line="240" w:lineRule="auto"/>
              <w:rPr>
                <w:rFonts w:ascii="Times New Roman" w:hAnsi="Times New Roman" w:eastAsia="Times New Roman" w:cs="Times New Roman"/>
                <w:sz w:val="18"/>
                <w:szCs w:val="18"/>
                <w:lang w:eastAsia="ru-RU"/>
              </w:rPr>
            </w:pPr>
          </w:p>
        </w:tc>
      </w:tr>
      <w:tr w14:paraId="068C65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9DFA4A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73BCFD9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ветеринарный врач</w:t>
            </w:r>
          </w:p>
        </w:tc>
        <w:tc>
          <w:tcPr>
            <w:tcW w:w="3750" w:type="dxa"/>
            <w:tcBorders>
              <w:top w:val="single" w:color="000000" w:sz="6" w:space="0"/>
              <w:left w:val="single" w:color="000000" w:sz="6" w:space="0"/>
              <w:bottom w:val="single" w:color="000000" w:sz="6" w:space="0"/>
              <w:right w:val="single" w:color="000000" w:sz="6" w:space="0"/>
            </w:tcBorders>
          </w:tcPr>
          <w:p w14:paraId="345AC43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каждые 850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1926F4DC">
            <w:pPr>
              <w:spacing w:after="0" w:line="240" w:lineRule="auto"/>
              <w:rPr>
                <w:rFonts w:ascii="Times New Roman" w:hAnsi="Times New Roman" w:eastAsia="Times New Roman" w:cs="Times New Roman"/>
                <w:sz w:val="18"/>
                <w:szCs w:val="18"/>
                <w:lang w:eastAsia="ru-RU"/>
              </w:rPr>
            </w:pPr>
          </w:p>
        </w:tc>
      </w:tr>
      <w:tr w14:paraId="21226C3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313481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25C1902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Ветеринарный врач</w:t>
            </w:r>
          </w:p>
        </w:tc>
        <w:tc>
          <w:tcPr>
            <w:tcW w:w="3750" w:type="dxa"/>
            <w:tcBorders>
              <w:top w:val="single" w:color="000000" w:sz="6" w:space="0"/>
              <w:left w:val="single" w:color="000000" w:sz="6" w:space="0"/>
              <w:bottom w:val="single" w:color="000000" w:sz="6" w:space="0"/>
              <w:right w:val="single" w:color="000000" w:sz="6" w:space="0"/>
            </w:tcBorders>
          </w:tcPr>
          <w:p w14:paraId="0DC3A39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каждые 850 условных голов скота</w:t>
            </w:r>
          </w:p>
        </w:tc>
        <w:tc>
          <w:tcPr>
            <w:tcW w:w="1410" w:type="dxa"/>
            <w:tcBorders>
              <w:top w:val="single" w:color="000000" w:sz="6" w:space="0"/>
              <w:left w:val="single" w:color="000000" w:sz="6" w:space="0"/>
              <w:bottom w:val="single" w:color="000000" w:sz="6" w:space="0"/>
              <w:right w:val="single" w:color="000000" w:sz="6" w:space="0"/>
            </w:tcBorders>
          </w:tcPr>
          <w:p w14:paraId="2567FB5A">
            <w:pPr>
              <w:spacing w:after="0" w:line="240" w:lineRule="auto"/>
              <w:rPr>
                <w:rFonts w:ascii="Times New Roman" w:hAnsi="Times New Roman" w:eastAsia="Times New Roman" w:cs="Times New Roman"/>
                <w:sz w:val="18"/>
                <w:szCs w:val="18"/>
                <w:lang w:eastAsia="ru-RU"/>
              </w:rPr>
            </w:pPr>
          </w:p>
        </w:tc>
      </w:tr>
      <w:tr w14:paraId="0BC4BB6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20" w:type="dxa"/>
            <w:gridSpan w:val="4"/>
            <w:tcBorders>
              <w:top w:val="single" w:color="000000" w:sz="6" w:space="0"/>
              <w:left w:val="single" w:color="000000" w:sz="6" w:space="0"/>
              <w:bottom w:val="single" w:color="000000" w:sz="6" w:space="0"/>
              <w:right w:val="single" w:color="000000" w:sz="6" w:space="0"/>
            </w:tcBorders>
            <w:vAlign w:val="center"/>
          </w:tcPr>
          <w:p w14:paraId="409E1627">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VI Инженерно-техническая служба</w:t>
            </w:r>
          </w:p>
        </w:tc>
      </w:tr>
      <w:tr w14:paraId="53C818A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555FAB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1E8117D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Главный инженер</w:t>
            </w:r>
          </w:p>
        </w:tc>
        <w:tc>
          <w:tcPr>
            <w:tcW w:w="3750" w:type="dxa"/>
            <w:tcBorders>
              <w:top w:val="single" w:color="000000" w:sz="6" w:space="0"/>
              <w:left w:val="single" w:color="000000" w:sz="6" w:space="0"/>
              <w:bottom w:val="single" w:color="000000" w:sz="6" w:space="0"/>
              <w:right w:val="single" w:color="000000" w:sz="6" w:space="0"/>
            </w:tcBorders>
          </w:tcPr>
          <w:p w14:paraId="597BDA7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свыше 50 СХМ</w:t>
            </w:r>
          </w:p>
        </w:tc>
        <w:tc>
          <w:tcPr>
            <w:tcW w:w="1410" w:type="dxa"/>
            <w:tcBorders>
              <w:top w:val="single" w:color="000000" w:sz="6" w:space="0"/>
              <w:left w:val="single" w:color="000000" w:sz="6" w:space="0"/>
              <w:bottom w:val="single" w:color="000000" w:sz="6" w:space="0"/>
              <w:right w:val="single" w:color="000000" w:sz="6" w:space="0"/>
            </w:tcBorders>
          </w:tcPr>
          <w:p w14:paraId="7F78AE6A">
            <w:pPr>
              <w:spacing w:after="0" w:line="240" w:lineRule="auto"/>
              <w:rPr>
                <w:rFonts w:ascii="Times New Roman" w:hAnsi="Times New Roman" w:eastAsia="Times New Roman" w:cs="Times New Roman"/>
                <w:sz w:val="18"/>
                <w:szCs w:val="18"/>
                <w:lang w:eastAsia="ru-RU"/>
              </w:rPr>
            </w:pPr>
          </w:p>
        </w:tc>
      </w:tr>
      <w:tr w14:paraId="264FE95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E65F01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67B7A79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инженер</w:t>
            </w:r>
          </w:p>
        </w:tc>
        <w:tc>
          <w:tcPr>
            <w:tcW w:w="3750" w:type="dxa"/>
            <w:tcBorders>
              <w:top w:val="single" w:color="000000" w:sz="6" w:space="0"/>
              <w:left w:val="single" w:color="000000" w:sz="6" w:space="0"/>
              <w:bottom w:val="single" w:color="000000" w:sz="6" w:space="0"/>
              <w:right w:val="single" w:color="000000" w:sz="6" w:space="0"/>
            </w:tcBorders>
          </w:tcPr>
          <w:p w14:paraId="0BA66AB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должность на каждые 40 СХМ</w:t>
            </w:r>
          </w:p>
        </w:tc>
        <w:tc>
          <w:tcPr>
            <w:tcW w:w="1410" w:type="dxa"/>
            <w:tcBorders>
              <w:top w:val="single" w:color="000000" w:sz="6" w:space="0"/>
              <w:left w:val="single" w:color="000000" w:sz="6" w:space="0"/>
              <w:bottom w:val="single" w:color="000000" w:sz="6" w:space="0"/>
              <w:right w:val="single" w:color="000000" w:sz="6" w:space="0"/>
            </w:tcBorders>
          </w:tcPr>
          <w:p w14:paraId="0A597E53">
            <w:pPr>
              <w:spacing w:after="0" w:line="240" w:lineRule="auto"/>
              <w:rPr>
                <w:rFonts w:ascii="Times New Roman" w:hAnsi="Times New Roman" w:eastAsia="Times New Roman" w:cs="Times New Roman"/>
                <w:sz w:val="18"/>
                <w:szCs w:val="18"/>
                <w:lang w:eastAsia="ru-RU"/>
              </w:rPr>
            </w:pPr>
          </w:p>
        </w:tc>
      </w:tr>
    </w:tbl>
    <w:p w14:paraId="62B717AD">
      <w:pPr>
        <w:spacing w:before="100" w:beforeAutospacing="1" w:after="100" w:afterAutospacing="1" w:line="240" w:lineRule="auto"/>
        <w:jc w:val="righ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Продолжение таблицы 14</w:t>
      </w:r>
    </w:p>
    <w:tbl>
      <w:tblPr>
        <w:tblStyle w:val="5"/>
        <w:tblW w:w="970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431"/>
        <w:gridCol w:w="3291"/>
        <w:gridCol w:w="4030"/>
        <w:gridCol w:w="1953"/>
      </w:tblGrid>
      <w:tr w14:paraId="17C5A85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51431B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12C452F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Инженер по МТП</w:t>
            </w:r>
          </w:p>
        </w:tc>
        <w:tc>
          <w:tcPr>
            <w:tcW w:w="3930" w:type="dxa"/>
            <w:tcBorders>
              <w:top w:val="single" w:color="000000" w:sz="6" w:space="0"/>
              <w:left w:val="single" w:color="000000" w:sz="6" w:space="0"/>
              <w:bottom w:val="single" w:color="000000" w:sz="6" w:space="0"/>
              <w:right w:val="single" w:color="000000" w:sz="6" w:space="0"/>
            </w:tcBorders>
          </w:tcPr>
          <w:p w14:paraId="10AE74A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должность на каждые 40 СХМ</w:t>
            </w:r>
          </w:p>
        </w:tc>
        <w:tc>
          <w:tcPr>
            <w:tcW w:w="1275" w:type="dxa"/>
            <w:tcBorders>
              <w:top w:val="single" w:color="000000" w:sz="6" w:space="0"/>
              <w:left w:val="single" w:color="000000" w:sz="6" w:space="0"/>
              <w:bottom w:val="single" w:color="000000" w:sz="6" w:space="0"/>
              <w:right w:val="single" w:color="000000" w:sz="6" w:space="0"/>
            </w:tcBorders>
          </w:tcPr>
          <w:p w14:paraId="0FBE6F6F">
            <w:pPr>
              <w:spacing w:after="0" w:line="240" w:lineRule="auto"/>
              <w:rPr>
                <w:rFonts w:ascii="Times New Roman" w:hAnsi="Times New Roman" w:eastAsia="Times New Roman" w:cs="Times New Roman"/>
                <w:sz w:val="18"/>
                <w:szCs w:val="18"/>
                <w:lang w:eastAsia="ru-RU"/>
              </w:rPr>
            </w:pPr>
          </w:p>
        </w:tc>
      </w:tr>
      <w:tr w14:paraId="1D40355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4D852E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49F1F37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Инженер по механизации трудоемких процессов в животноводстве</w:t>
            </w:r>
          </w:p>
        </w:tc>
        <w:tc>
          <w:tcPr>
            <w:tcW w:w="3930" w:type="dxa"/>
            <w:tcBorders>
              <w:top w:val="single" w:color="000000" w:sz="6" w:space="0"/>
              <w:left w:val="single" w:color="000000" w:sz="6" w:space="0"/>
              <w:bottom w:val="single" w:color="000000" w:sz="6" w:space="0"/>
              <w:right w:val="single" w:color="000000" w:sz="6" w:space="0"/>
            </w:tcBorders>
          </w:tcPr>
          <w:p w14:paraId="6216CE6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свыше 1500 условных голов скота</w:t>
            </w:r>
          </w:p>
        </w:tc>
        <w:tc>
          <w:tcPr>
            <w:tcW w:w="1275" w:type="dxa"/>
            <w:tcBorders>
              <w:top w:val="single" w:color="000000" w:sz="6" w:space="0"/>
              <w:left w:val="single" w:color="000000" w:sz="6" w:space="0"/>
              <w:bottom w:val="single" w:color="000000" w:sz="6" w:space="0"/>
              <w:right w:val="single" w:color="000000" w:sz="6" w:space="0"/>
            </w:tcBorders>
          </w:tcPr>
          <w:p w14:paraId="1FF88CD9">
            <w:pPr>
              <w:spacing w:after="0" w:line="240" w:lineRule="auto"/>
              <w:rPr>
                <w:rFonts w:ascii="Times New Roman" w:hAnsi="Times New Roman" w:eastAsia="Times New Roman" w:cs="Times New Roman"/>
                <w:sz w:val="18"/>
                <w:szCs w:val="18"/>
                <w:lang w:eastAsia="ru-RU"/>
              </w:rPr>
            </w:pPr>
          </w:p>
        </w:tc>
      </w:tr>
      <w:tr w14:paraId="157407E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34B935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5</w:t>
            </w:r>
          </w:p>
        </w:tc>
        <w:tc>
          <w:tcPr>
            <w:tcW w:w="3210" w:type="dxa"/>
            <w:tcBorders>
              <w:top w:val="single" w:color="000000" w:sz="6" w:space="0"/>
              <w:left w:val="single" w:color="000000" w:sz="6" w:space="0"/>
              <w:bottom w:val="single" w:color="000000" w:sz="6" w:space="0"/>
              <w:right w:val="single" w:color="000000" w:sz="6" w:space="0"/>
            </w:tcBorders>
          </w:tcPr>
          <w:p w14:paraId="45603BA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Главный энергетик</w:t>
            </w:r>
          </w:p>
        </w:tc>
        <w:tc>
          <w:tcPr>
            <w:tcW w:w="3930" w:type="dxa"/>
            <w:tcBorders>
              <w:top w:val="single" w:color="000000" w:sz="6" w:space="0"/>
              <w:left w:val="single" w:color="000000" w:sz="6" w:space="0"/>
              <w:bottom w:val="single" w:color="000000" w:sz="6" w:space="0"/>
              <w:right w:val="single" w:color="000000" w:sz="6" w:space="0"/>
            </w:tcBorders>
          </w:tcPr>
          <w:p w14:paraId="17DE829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электроустановки свыше 1500 условных единиц и потребляющее свыше 1 млн кВт/ч электроустановки на производственные цели в год</w:t>
            </w:r>
          </w:p>
        </w:tc>
        <w:tc>
          <w:tcPr>
            <w:tcW w:w="1275" w:type="dxa"/>
            <w:tcBorders>
              <w:top w:val="single" w:color="000000" w:sz="6" w:space="0"/>
              <w:left w:val="single" w:color="000000" w:sz="6" w:space="0"/>
              <w:bottom w:val="single" w:color="000000" w:sz="6" w:space="0"/>
              <w:right w:val="single" w:color="000000" w:sz="6" w:space="0"/>
            </w:tcBorders>
          </w:tcPr>
          <w:p w14:paraId="4E43ADEC">
            <w:pPr>
              <w:spacing w:after="0" w:line="240" w:lineRule="auto"/>
              <w:rPr>
                <w:rFonts w:ascii="Times New Roman" w:hAnsi="Times New Roman" w:eastAsia="Times New Roman" w:cs="Times New Roman"/>
                <w:sz w:val="18"/>
                <w:szCs w:val="18"/>
                <w:lang w:eastAsia="ru-RU"/>
              </w:rPr>
            </w:pPr>
          </w:p>
        </w:tc>
      </w:tr>
      <w:tr w14:paraId="3E8EF00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F5F381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6</w:t>
            </w:r>
          </w:p>
        </w:tc>
        <w:tc>
          <w:tcPr>
            <w:tcW w:w="3210" w:type="dxa"/>
            <w:tcBorders>
              <w:top w:val="single" w:color="000000" w:sz="6" w:space="0"/>
              <w:left w:val="single" w:color="000000" w:sz="6" w:space="0"/>
              <w:bottom w:val="single" w:color="000000" w:sz="6" w:space="0"/>
              <w:right w:val="single" w:color="000000" w:sz="6" w:space="0"/>
            </w:tcBorders>
          </w:tcPr>
          <w:p w14:paraId="22F71BF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инженер-теплотехник</w:t>
            </w:r>
          </w:p>
        </w:tc>
        <w:tc>
          <w:tcPr>
            <w:tcW w:w="3930" w:type="dxa"/>
            <w:tcBorders>
              <w:top w:val="single" w:color="000000" w:sz="6" w:space="0"/>
              <w:left w:val="single" w:color="000000" w:sz="6" w:space="0"/>
              <w:bottom w:val="single" w:color="000000" w:sz="6" w:space="0"/>
              <w:right w:val="single" w:color="000000" w:sz="6" w:space="0"/>
            </w:tcBorders>
          </w:tcPr>
          <w:p w14:paraId="7CF90EF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котельную мощностью свыше 15 т. в час</w:t>
            </w:r>
          </w:p>
        </w:tc>
        <w:tc>
          <w:tcPr>
            <w:tcW w:w="1275" w:type="dxa"/>
            <w:tcBorders>
              <w:top w:val="single" w:color="000000" w:sz="6" w:space="0"/>
              <w:left w:val="single" w:color="000000" w:sz="6" w:space="0"/>
              <w:bottom w:val="single" w:color="000000" w:sz="6" w:space="0"/>
              <w:right w:val="single" w:color="000000" w:sz="6" w:space="0"/>
            </w:tcBorders>
          </w:tcPr>
          <w:p w14:paraId="79BF64E7">
            <w:pPr>
              <w:spacing w:after="0" w:line="240" w:lineRule="auto"/>
              <w:rPr>
                <w:rFonts w:ascii="Times New Roman" w:hAnsi="Times New Roman" w:eastAsia="Times New Roman" w:cs="Times New Roman"/>
                <w:sz w:val="18"/>
                <w:szCs w:val="18"/>
                <w:lang w:eastAsia="ru-RU"/>
              </w:rPr>
            </w:pPr>
          </w:p>
        </w:tc>
      </w:tr>
      <w:tr w14:paraId="2D41D52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50" w:hRule="atLeast"/>
        </w:trPr>
        <w:tc>
          <w:tcPr>
            <w:tcW w:w="9465" w:type="dxa"/>
            <w:gridSpan w:val="4"/>
            <w:tcBorders>
              <w:top w:val="single" w:color="000000" w:sz="6" w:space="0"/>
              <w:left w:val="single" w:color="000000" w:sz="6" w:space="0"/>
              <w:bottom w:val="single" w:color="000000" w:sz="6" w:space="0"/>
              <w:right w:val="single" w:color="000000" w:sz="6" w:space="0"/>
            </w:tcBorders>
            <w:vAlign w:val="center"/>
          </w:tcPr>
          <w:p w14:paraId="0C9AE4A2">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VII Планово-экономическая служба</w:t>
            </w:r>
          </w:p>
        </w:tc>
      </w:tr>
      <w:tr w14:paraId="643F71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19AD26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3B8734E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Главный механизм</w:t>
            </w:r>
          </w:p>
        </w:tc>
        <w:tc>
          <w:tcPr>
            <w:tcW w:w="3930" w:type="dxa"/>
            <w:tcBorders>
              <w:top w:val="single" w:color="000000" w:sz="6" w:space="0"/>
              <w:left w:val="single" w:color="000000" w:sz="6" w:space="0"/>
              <w:bottom w:val="single" w:color="000000" w:sz="6" w:space="0"/>
              <w:right w:val="single" w:color="000000" w:sz="6" w:space="0"/>
            </w:tcBorders>
          </w:tcPr>
          <w:p w14:paraId="4D0465B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3CBE1BDB">
            <w:pPr>
              <w:spacing w:after="0" w:line="240" w:lineRule="auto"/>
              <w:rPr>
                <w:rFonts w:ascii="Times New Roman" w:hAnsi="Times New Roman" w:eastAsia="Times New Roman" w:cs="Times New Roman"/>
                <w:sz w:val="18"/>
                <w:szCs w:val="18"/>
                <w:lang w:eastAsia="ru-RU"/>
              </w:rPr>
            </w:pPr>
          </w:p>
        </w:tc>
      </w:tr>
      <w:tr w14:paraId="4EE1B4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0E8BC8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2B947E4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Экономист</w:t>
            </w:r>
          </w:p>
        </w:tc>
        <w:tc>
          <w:tcPr>
            <w:tcW w:w="3930" w:type="dxa"/>
            <w:tcBorders>
              <w:top w:val="single" w:color="000000" w:sz="6" w:space="0"/>
              <w:left w:val="single" w:color="000000" w:sz="6" w:space="0"/>
              <w:bottom w:val="single" w:color="000000" w:sz="6" w:space="0"/>
              <w:right w:val="single" w:color="000000" w:sz="6" w:space="0"/>
            </w:tcBorders>
          </w:tcPr>
          <w:p w14:paraId="7ABE16E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с реализацией продукции сельского хозяйства свыше 2,5 млн. руб.</w:t>
            </w:r>
          </w:p>
        </w:tc>
        <w:tc>
          <w:tcPr>
            <w:tcW w:w="1275" w:type="dxa"/>
            <w:tcBorders>
              <w:top w:val="single" w:color="000000" w:sz="6" w:space="0"/>
              <w:left w:val="single" w:color="000000" w:sz="6" w:space="0"/>
              <w:bottom w:val="single" w:color="000000" w:sz="6" w:space="0"/>
              <w:right w:val="single" w:color="000000" w:sz="6" w:space="0"/>
            </w:tcBorders>
          </w:tcPr>
          <w:p w14:paraId="698282D2">
            <w:pPr>
              <w:spacing w:after="0" w:line="240" w:lineRule="auto"/>
              <w:rPr>
                <w:rFonts w:ascii="Times New Roman" w:hAnsi="Times New Roman" w:eastAsia="Times New Roman" w:cs="Times New Roman"/>
                <w:sz w:val="18"/>
                <w:szCs w:val="18"/>
                <w:lang w:eastAsia="ru-RU"/>
              </w:rPr>
            </w:pPr>
          </w:p>
        </w:tc>
      </w:tr>
      <w:tr w14:paraId="7FCF18A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3E5594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509FF44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экономист по труду</w:t>
            </w:r>
          </w:p>
        </w:tc>
        <w:tc>
          <w:tcPr>
            <w:tcW w:w="3930" w:type="dxa"/>
            <w:tcBorders>
              <w:top w:val="single" w:color="000000" w:sz="6" w:space="0"/>
              <w:left w:val="single" w:color="000000" w:sz="6" w:space="0"/>
              <w:bottom w:val="single" w:color="000000" w:sz="6" w:space="0"/>
              <w:right w:val="single" w:color="000000" w:sz="6" w:space="0"/>
            </w:tcBorders>
          </w:tcPr>
          <w:p w14:paraId="236C2E8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численность среднегодовых работников свыше 500 человек</w:t>
            </w:r>
          </w:p>
        </w:tc>
        <w:tc>
          <w:tcPr>
            <w:tcW w:w="1275" w:type="dxa"/>
            <w:tcBorders>
              <w:top w:val="single" w:color="000000" w:sz="6" w:space="0"/>
              <w:left w:val="single" w:color="000000" w:sz="6" w:space="0"/>
              <w:bottom w:val="single" w:color="000000" w:sz="6" w:space="0"/>
              <w:right w:val="single" w:color="000000" w:sz="6" w:space="0"/>
            </w:tcBorders>
          </w:tcPr>
          <w:p w14:paraId="0842A560">
            <w:pPr>
              <w:spacing w:after="0" w:line="240" w:lineRule="auto"/>
              <w:rPr>
                <w:rFonts w:ascii="Times New Roman" w:hAnsi="Times New Roman" w:eastAsia="Times New Roman" w:cs="Times New Roman"/>
                <w:sz w:val="18"/>
                <w:szCs w:val="18"/>
                <w:lang w:eastAsia="ru-RU"/>
              </w:rPr>
            </w:pPr>
          </w:p>
        </w:tc>
      </w:tr>
      <w:tr w14:paraId="6A2A8AE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6F1DB7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477E515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Экономист по труду</w:t>
            </w:r>
          </w:p>
        </w:tc>
        <w:tc>
          <w:tcPr>
            <w:tcW w:w="3930" w:type="dxa"/>
            <w:tcBorders>
              <w:top w:val="single" w:color="000000" w:sz="6" w:space="0"/>
              <w:left w:val="single" w:color="000000" w:sz="6" w:space="0"/>
              <w:bottom w:val="single" w:color="000000" w:sz="6" w:space="0"/>
              <w:right w:val="single" w:color="000000" w:sz="6" w:space="0"/>
            </w:tcBorders>
          </w:tcPr>
          <w:p w14:paraId="5403EF1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численность среднегодовых работников свыше 1200 человек, дополнительно к должности старшего экономиста по труду</w:t>
            </w:r>
          </w:p>
        </w:tc>
        <w:tc>
          <w:tcPr>
            <w:tcW w:w="1275" w:type="dxa"/>
            <w:tcBorders>
              <w:top w:val="single" w:color="000000" w:sz="6" w:space="0"/>
              <w:left w:val="single" w:color="000000" w:sz="6" w:space="0"/>
              <w:bottom w:val="single" w:color="000000" w:sz="6" w:space="0"/>
              <w:right w:val="single" w:color="000000" w:sz="6" w:space="0"/>
            </w:tcBorders>
          </w:tcPr>
          <w:p w14:paraId="35F7454E">
            <w:pPr>
              <w:spacing w:after="0" w:line="240" w:lineRule="auto"/>
              <w:rPr>
                <w:rFonts w:ascii="Times New Roman" w:hAnsi="Times New Roman" w:eastAsia="Times New Roman" w:cs="Times New Roman"/>
                <w:sz w:val="18"/>
                <w:szCs w:val="18"/>
                <w:lang w:eastAsia="ru-RU"/>
              </w:rPr>
            </w:pPr>
          </w:p>
        </w:tc>
      </w:tr>
      <w:tr w14:paraId="53BBD9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95" w:hRule="atLeast"/>
        </w:trPr>
        <w:tc>
          <w:tcPr>
            <w:tcW w:w="9465" w:type="dxa"/>
            <w:gridSpan w:val="4"/>
            <w:tcBorders>
              <w:top w:val="single" w:color="000000" w:sz="6" w:space="0"/>
              <w:left w:val="single" w:color="000000" w:sz="6" w:space="0"/>
              <w:bottom w:val="single" w:color="000000" w:sz="6" w:space="0"/>
              <w:right w:val="single" w:color="000000" w:sz="6" w:space="0"/>
            </w:tcBorders>
            <w:vAlign w:val="center"/>
          </w:tcPr>
          <w:p w14:paraId="7D201B14">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VIII Бухгалтерская служба</w:t>
            </w:r>
          </w:p>
        </w:tc>
      </w:tr>
      <w:tr w14:paraId="608836C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8A46F7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07558A5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Главный бухгалтер</w:t>
            </w:r>
          </w:p>
        </w:tc>
        <w:tc>
          <w:tcPr>
            <w:tcW w:w="3930" w:type="dxa"/>
            <w:tcBorders>
              <w:top w:val="single" w:color="000000" w:sz="6" w:space="0"/>
              <w:left w:val="single" w:color="000000" w:sz="6" w:space="0"/>
              <w:bottom w:val="single" w:color="000000" w:sz="6" w:space="0"/>
              <w:right w:val="single" w:color="000000" w:sz="6" w:space="0"/>
            </w:tcBorders>
          </w:tcPr>
          <w:p w14:paraId="77A9F2F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4DDADE1F">
            <w:pPr>
              <w:spacing w:after="0" w:line="240" w:lineRule="auto"/>
              <w:rPr>
                <w:rFonts w:ascii="Times New Roman" w:hAnsi="Times New Roman" w:eastAsia="Times New Roman" w:cs="Times New Roman"/>
                <w:sz w:val="18"/>
                <w:szCs w:val="18"/>
                <w:lang w:eastAsia="ru-RU"/>
              </w:rPr>
            </w:pPr>
          </w:p>
        </w:tc>
      </w:tr>
      <w:tr w14:paraId="4697141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4AA899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7D6D7E7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Кассир</w:t>
            </w:r>
          </w:p>
        </w:tc>
        <w:tc>
          <w:tcPr>
            <w:tcW w:w="3930" w:type="dxa"/>
            <w:tcBorders>
              <w:top w:val="single" w:color="000000" w:sz="6" w:space="0"/>
              <w:left w:val="single" w:color="000000" w:sz="6" w:space="0"/>
              <w:bottom w:val="single" w:color="000000" w:sz="6" w:space="0"/>
              <w:right w:val="single" w:color="000000" w:sz="6" w:space="0"/>
            </w:tcBorders>
          </w:tcPr>
          <w:p w14:paraId="6C9A34F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72EE9A01">
            <w:pPr>
              <w:spacing w:after="0" w:line="240" w:lineRule="auto"/>
              <w:rPr>
                <w:rFonts w:ascii="Times New Roman" w:hAnsi="Times New Roman" w:eastAsia="Times New Roman" w:cs="Times New Roman"/>
                <w:sz w:val="18"/>
                <w:szCs w:val="18"/>
                <w:lang w:eastAsia="ru-RU"/>
              </w:rPr>
            </w:pPr>
          </w:p>
        </w:tc>
      </w:tr>
      <w:tr w14:paraId="3F7F583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CE9CC2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204AF22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Заместитель главного бухгалтера</w:t>
            </w:r>
          </w:p>
        </w:tc>
        <w:tc>
          <w:tcPr>
            <w:tcW w:w="3930" w:type="dxa"/>
            <w:tcBorders>
              <w:top w:val="single" w:color="000000" w:sz="6" w:space="0"/>
              <w:left w:val="single" w:color="000000" w:sz="6" w:space="0"/>
              <w:bottom w:val="single" w:color="000000" w:sz="6" w:space="0"/>
              <w:right w:val="single" w:color="000000" w:sz="6" w:space="0"/>
            </w:tcBorders>
          </w:tcPr>
          <w:p w14:paraId="76389C2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Вводится в хозяйствах, имеющих численность среднегодовых работников свыше 300 человек</w:t>
            </w:r>
          </w:p>
        </w:tc>
        <w:tc>
          <w:tcPr>
            <w:tcW w:w="1275" w:type="dxa"/>
            <w:tcBorders>
              <w:top w:val="single" w:color="000000" w:sz="6" w:space="0"/>
              <w:left w:val="single" w:color="000000" w:sz="6" w:space="0"/>
              <w:bottom w:val="single" w:color="000000" w:sz="6" w:space="0"/>
              <w:right w:val="single" w:color="000000" w:sz="6" w:space="0"/>
            </w:tcBorders>
          </w:tcPr>
          <w:p w14:paraId="74CB8A23">
            <w:pPr>
              <w:spacing w:after="0" w:line="240" w:lineRule="auto"/>
              <w:rPr>
                <w:rFonts w:ascii="Times New Roman" w:hAnsi="Times New Roman" w:eastAsia="Times New Roman" w:cs="Times New Roman"/>
                <w:sz w:val="18"/>
                <w:szCs w:val="18"/>
                <w:lang w:eastAsia="ru-RU"/>
              </w:rPr>
            </w:pPr>
          </w:p>
        </w:tc>
      </w:tr>
      <w:tr w14:paraId="7479C8C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368781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29D508F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Бухгалтер центральной конторы</w:t>
            </w:r>
          </w:p>
        </w:tc>
        <w:tc>
          <w:tcPr>
            <w:tcW w:w="3930" w:type="dxa"/>
            <w:tcBorders>
              <w:top w:val="single" w:color="000000" w:sz="6" w:space="0"/>
              <w:left w:val="single" w:color="000000" w:sz="6" w:space="0"/>
              <w:bottom w:val="single" w:color="000000" w:sz="6" w:space="0"/>
              <w:right w:val="single" w:color="000000" w:sz="6" w:space="0"/>
            </w:tcBorders>
          </w:tcPr>
          <w:p w14:paraId="6CC4CA8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должность на каждые 100 человек</w:t>
            </w:r>
          </w:p>
        </w:tc>
        <w:tc>
          <w:tcPr>
            <w:tcW w:w="1275" w:type="dxa"/>
            <w:tcBorders>
              <w:top w:val="single" w:color="000000" w:sz="6" w:space="0"/>
              <w:left w:val="single" w:color="000000" w:sz="6" w:space="0"/>
              <w:bottom w:val="single" w:color="000000" w:sz="6" w:space="0"/>
              <w:right w:val="single" w:color="000000" w:sz="6" w:space="0"/>
            </w:tcBorders>
          </w:tcPr>
          <w:p w14:paraId="549BB4F4">
            <w:pPr>
              <w:spacing w:after="0" w:line="240" w:lineRule="auto"/>
              <w:rPr>
                <w:rFonts w:ascii="Times New Roman" w:hAnsi="Times New Roman" w:eastAsia="Times New Roman" w:cs="Times New Roman"/>
                <w:sz w:val="18"/>
                <w:szCs w:val="18"/>
                <w:lang w:eastAsia="ru-RU"/>
              </w:rPr>
            </w:pPr>
          </w:p>
        </w:tc>
      </w:tr>
      <w:tr w14:paraId="2EE27E2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F18A02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5</w:t>
            </w:r>
          </w:p>
        </w:tc>
        <w:tc>
          <w:tcPr>
            <w:tcW w:w="3210" w:type="dxa"/>
            <w:tcBorders>
              <w:top w:val="single" w:color="000000" w:sz="6" w:space="0"/>
              <w:left w:val="single" w:color="000000" w:sz="6" w:space="0"/>
              <w:bottom w:val="single" w:color="000000" w:sz="6" w:space="0"/>
              <w:right w:val="single" w:color="000000" w:sz="6" w:space="0"/>
            </w:tcBorders>
          </w:tcPr>
          <w:p w14:paraId="6EC60AE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Бухгалтер автогаража</w:t>
            </w:r>
          </w:p>
        </w:tc>
        <w:tc>
          <w:tcPr>
            <w:tcW w:w="3930" w:type="dxa"/>
            <w:tcBorders>
              <w:top w:val="single" w:color="000000" w:sz="6" w:space="0"/>
              <w:left w:val="single" w:color="000000" w:sz="6" w:space="0"/>
              <w:bottom w:val="single" w:color="000000" w:sz="6" w:space="0"/>
              <w:right w:val="single" w:color="000000" w:sz="6" w:space="0"/>
            </w:tcBorders>
          </w:tcPr>
          <w:p w14:paraId="3E9D4C6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должность на каждые 100 человек</w:t>
            </w:r>
          </w:p>
        </w:tc>
        <w:tc>
          <w:tcPr>
            <w:tcW w:w="1275" w:type="dxa"/>
            <w:tcBorders>
              <w:top w:val="single" w:color="000000" w:sz="6" w:space="0"/>
              <w:left w:val="single" w:color="000000" w:sz="6" w:space="0"/>
              <w:bottom w:val="single" w:color="000000" w:sz="6" w:space="0"/>
              <w:right w:val="single" w:color="000000" w:sz="6" w:space="0"/>
            </w:tcBorders>
          </w:tcPr>
          <w:p w14:paraId="338921CD">
            <w:pPr>
              <w:spacing w:after="0" w:line="240" w:lineRule="auto"/>
              <w:rPr>
                <w:rFonts w:ascii="Times New Roman" w:hAnsi="Times New Roman" w:eastAsia="Times New Roman" w:cs="Times New Roman"/>
                <w:sz w:val="18"/>
                <w:szCs w:val="18"/>
                <w:lang w:eastAsia="ru-RU"/>
              </w:rPr>
            </w:pPr>
          </w:p>
        </w:tc>
      </w:tr>
      <w:tr w14:paraId="1B3F88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20E7F5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6</w:t>
            </w:r>
          </w:p>
        </w:tc>
        <w:tc>
          <w:tcPr>
            <w:tcW w:w="3210" w:type="dxa"/>
            <w:tcBorders>
              <w:top w:val="single" w:color="000000" w:sz="6" w:space="0"/>
              <w:left w:val="single" w:color="000000" w:sz="6" w:space="0"/>
              <w:bottom w:val="single" w:color="000000" w:sz="6" w:space="0"/>
              <w:right w:val="single" w:color="000000" w:sz="6" w:space="0"/>
            </w:tcBorders>
          </w:tcPr>
          <w:p w14:paraId="413869B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Бухгалтер отделения</w:t>
            </w:r>
          </w:p>
        </w:tc>
        <w:tc>
          <w:tcPr>
            <w:tcW w:w="3930" w:type="dxa"/>
            <w:tcBorders>
              <w:top w:val="single" w:color="000000" w:sz="6" w:space="0"/>
              <w:left w:val="single" w:color="000000" w:sz="6" w:space="0"/>
              <w:bottom w:val="single" w:color="000000" w:sz="6" w:space="0"/>
              <w:right w:val="single" w:color="000000" w:sz="6" w:space="0"/>
            </w:tcBorders>
          </w:tcPr>
          <w:p w14:paraId="2C3CC9B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отделение</w:t>
            </w:r>
          </w:p>
        </w:tc>
        <w:tc>
          <w:tcPr>
            <w:tcW w:w="1275" w:type="dxa"/>
            <w:tcBorders>
              <w:top w:val="single" w:color="000000" w:sz="6" w:space="0"/>
              <w:left w:val="single" w:color="000000" w:sz="6" w:space="0"/>
              <w:bottom w:val="single" w:color="000000" w:sz="6" w:space="0"/>
              <w:right w:val="single" w:color="000000" w:sz="6" w:space="0"/>
            </w:tcBorders>
          </w:tcPr>
          <w:p w14:paraId="3313D783">
            <w:pPr>
              <w:spacing w:after="0" w:line="240" w:lineRule="auto"/>
              <w:rPr>
                <w:rFonts w:ascii="Times New Roman" w:hAnsi="Times New Roman" w:eastAsia="Times New Roman" w:cs="Times New Roman"/>
                <w:sz w:val="18"/>
                <w:szCs w:val="18"/>
                <w:lang w:eastAsia="ru-RU"/>
              </w:rPr>
            </w:pPr>
          </w:p>
        </w:tc>
      </w:tr>
      <w:tr w14:paraId="4A73AE0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F6423A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7</w:t>
            </w:r>
          </w:p>
        </w:tc>
        <w:tc>
          <w:tcPr>
            <w:tcW w:w="3210" w:type="dxa"/>
            <w:tcBorders>
              <w:top w:val="single" w:color="000000" w:sz="6" w:space="0"/>
              <w:left w:val="single" w:color="000000" w:sz="6" w:space="0"/>
              <w:bottom w:val="single" w:color="000000" w:sz="6" w:space="0"/>
              <w:right w:val="single" w:color="000000" w:sz="6" w:space="0"/>
            </w:tcBorders>
          </w:tcPr>
          <w:p w14:paraId="6FB9EF9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бухгалтер</w:t>
            </w:r>
          </w:p>
        </w:tc>
        <w:tc>
          <w:tcPr>
            <w:tcW w:w="3930" w:type="dxa"/>
            <w:tcBorders>
              <w:top w:val="single" w:color="000000" w:sz="6" w:space="0"/>
              <w:left w:val="single" w:color="000000" w:sz="6" w:space="0"/>
              <w:bottom w:val="single" w:color="000000" w:sz="6" w:space="0"/>
              <w:right w:val="single" w:color="000000" w:sz="6" w:space="0"/>
            </w:tcBorders>
          </w:tcPr>
          <w:p w14:paraId="4B28D61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до 300 среднегодовых работников</w:t>
            </w:r>
          </w:p>
        </w:tc>
        <w:tc>
          <w:tcPr>
            <w:tcW w:w="1275" w:type="dxa"/>
            <w:tcBorders>
              <w:top w:val="single" w:color="000000" w:sz="6" w:space="0"/>
              <w:left w:val="single" w:color="000000" w:sz="6" w:space="0"/>
              <w:bottom w:val="single" w:color="000000" w:sz="6" w:space="0"/>
              <w:right w:val="single" w:color="000000" w:sz="6" w:space="0"/>
            </w:tcBorders>
          </w:tcPr>
          <w:p w14:paraId="78AAC5D0">
            <w:pPr>
              <w:spacing w:after="0" w:line="240" w:lineRule="auto"/>
              <w:rPr>
                <w:rFonts w:ascii="Times New Roman" w:hAnsi="Times New Roman" w:eastAsia="Times New Roman" w:cs="Times New Roman"/>
                <w:sz w:val="18"/>
                <w:szCs w:val="18"/>
                <w:lang w:eastAsia="ru-RU"/>
              </w:rPr>
            </w:pPr>
          </w:p>
        </w:tc>
      </w:tr>
      <w:tr w14:paraId="30E9D8A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2E7368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8</w:t>
            </w:r>
          </w:p>
        </w:tc>
        <w:tc>
          <w:tcPr>
            <w:tcW w:w="3210" w:type="dxa"/>
            <w:tcBorders>
              <w:top w:val="single" w:color="000000" w:sz="6" w:space="0"/>
              <w:left w:val="single" w:color="000000" w:sz="6" w:space="0"/>
              <w:bottom w:val="single" w:color="000000" w:sz="6" w:space="0"/>
              <w:right w:val="single" w:color="000000" w:sz="6" w:space="0"/>
            </w:tcBorders>
          </w:tcPr>
          <w:p w14:paraId="0B22BA0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Счетовод-кассир</w:t>
            </w:r>
          </w:p>
        </w:tc>
        <w:tc>
          <w:tcPr>
            <w:tcW w:w="3930" w:type="dxa"/>
            <w:tcBorders>
              <w:top w:val="single" w:color="000000" w:sz="6" w:space="0"/>
              <w:left w:val="single" w:color="000000" w:sz="6" w:space="0"/>
              <w:bottom w:val="single" w:color="000000" w:sz="6" w:space="0"/>
              <w:right w:val="single" w:color="000000" w:sz="6" w:space="0"/>
            </w:tcBorders>
          </w:tcPr>
          <w:p w14:paraId="4E48274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должность на каждые 100 человек</w:t>
            </w:r>
          </w:p>
        </w:tc>
        <w:tc>
          <w:tcPr>
            <w:tcW w:w="1275" w:type="dxa"/>
            <w:tcBorders>
              <w:top w:val="single" w:color="000000" w:sz="6" w:space="0"/>
              <w:left w:val="single" w:color="000000" w:sz="6" w:space="0"/>
              <w:bottom w:val="single" w:color="000000" w:sz="6" w:space="0"/>
              <w:right w:val="single" w:color="000000" w:sz="6" w:space="0"/>
            </w:tcBorders>
          </w:tcPr>
          <w:p w14:paraId="41172B6D">
            <w:pPr>
              <w:spacing w:after="0" w:line="240" w:lineRule="auto"/>
              <w:rPr>
                <w:rFonts w:ascii="Times New Roman" w:hAnsi="Times New Roman" w:eastAsia="Times New Roman" w:cs="Times New Roman"/>
                <w:sz w:val="18"/>
                <w:szCs w:val="18"/>
                <w:lang w:eastAsia="ru-RU"/>
              </w:rPr>
            </w:pPr>
          </w:p>
        </w:tc>
      </w:tr>
      <w:tr w14:paraId="25C893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65" w:hRule="atLeast"/>
        </w:trPr>
        <w:tc>
          <w:tcPr>
            <w:tcW w:w="9465" w:type="dxa"/>
            <w:gridSpan w:val="4"/>
            <w:tcBorders>
              <w:top w:val="single" w:color="000000" w:sz="6" w:space="0"/>
              <w:left w:val="single" w:color="000000" w:sz="6" w:space="0"/>
              <w:bottom w:val="single" w:color="000000" w:sz="6" w:space="0"/>
              <w:right w:val="single" w:color="000000" w:sz="6" w:space="0"/>
            </w:tcBorders>
            <w:vAlign w:val="center"/>
          </w:tcPr>
          <w:p w14:paraId="16285EC6">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IX Комплектование кадров</w:t>
            </w:r>
          </w:p>
        </w:tc>
      </w:tr>
      <w:tr w14:paraId="0C268A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AE05F5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2CB7525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инспектор по кадрам</w:t>
            </w:r>
          </w:p>
        </w:tc>
        <w:tc>
          <w:tcPr>
            <w:tcW w:w="3930" w:type="dxa"/>
            <w:tcBorders>
              <w:top w:val="single" w:color="000000" w:sz="6" w:space="0"/>
              <w:left w:val="single" w:color="000000" w:sz="6" w:space="0"/>
              <w:bottom w:val="single" w:color="000000" w:sz="6" w:space="0"/>
              <w:right w:val="single" w:color="000000" w:sz="6" w:space="0"/>
            </w:tcBorders>
          </w:tcPr>
          <w:p w14:paraId="0FDDDDF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численность среднегодовых работников свыше 500 человек</w:t>
            </w:r>
          </w:p>
        </w:tc>
        <w:tc>
          <w:tcPr>
            <w:tcW w:w="1275" w:type="dxa"/>
            <w:tcBorders>
              <w:top w:val="single" w:color="000000" w:sz="6" w:space="0"/>
              <w:left w:val="single" w:color="000000" w:sz="6" w:space="0"/>
              <w:bottom w:val="single" w:color="000000" w:sz="6" w:space="0"/>
              <w:right w:val="single" w:color="000000" w:sz="6" w:space="0"/>
            </w:tcBorders>
          </w:tcPr>
          <w:p w14:paraId="4D994630">
            <w:pPr>
              <w:spacing w:after="0" w:line="240" w:lineRule="auto"/>
              <w:rPr>
                <w:rFonts w:ascii="Times New Roman" w:hAnsi="Times New Roman" w:eastAsia="Times New Roman" w:cs="Times New Roman"/>
                <w:sz w:val="18"/>
                <w:szCs w:val="18"/>
                <w:lang w:eastAsia="ru-RU"/>
              </w:rPr>
            </w:pPr>
          </w:p>
        </w:tc>
      </w:tr>
      <w:tr w14:paraId="126F420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rPr>
          <w:trHeight w:val="195" w:hRule="atLeast"/>
        </w:trPr>
        <w:tc>
          <w:tcPr>
            <w:tcW w:w="9465" w:type="dxa"/>
            <w:gridSpan w:val="4"/>
            <w:tcBorders>
              <w:top w:val="single" w:color="000000" w:sz="6" w:space="0"/>
              <w:left w:val="single" w:color="000000" w:sz="6" w:space="0"/>
              <w:bottom w:val="single" w:color="000000" w:sz="6" w:space="0"/>
              <w:right w:val="single" w:color="000000" w:sz="6" w:space="0"/>
            </w:tcBorders>
            <w:vAlign w:val="center"/>
          </w:tcPr>
          <w:p w14:paraId="3D8E2D5E">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Х Охрана труда, техника безопасности и организация пожарной охраны</w:t>
            </w:r>
          </w:p>
        </w:tc>
      </w:tr>
      <w:tr w14:paraId="33CC051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1448F9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4E462CB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Старший инженер по охране труда, технике безопасности и организации пожарной охраны</w:t>
            </w:r>
          </w:p>
        </w:tc>
        <w:tc>
          <w:tcPr>
            <w:tcW w:w="3930" w:type="dxa"/>
            <w:tcBorders>
              <w:top w:val="single" w:color="000000" w:sz="6" w:space="0"/>
              <w:left w:val="single" w:color="000000" w:sz="6" w:space="0"/>
              <w:bottom w:val="single" w:color="000000" w:sz="6" w:space="0"/>
              <w:right w:val="single" w:color="000000" w:sz="6" w:space="0"/>
            </w:tcBorders>
          </w:tcPr>
          <w:p w14:paraId="752D2DA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613E72EE">
            <w:pPr>
              <w:spacing w:after="0" w:line="240" w:lineRule="auto"/>
              <w:rPr>
                <w:rFonts w:ascii="Times New Roman" w:hAnsi="Times New Roman" w:eastAsia="Times New Roman" w:cs="Times New Roman"/>
                <w:sz w:val="18"/>
                <w:szCs w:val="18"/>
                <w:lang w:eastAsia="ru-RU"/>
              </w:rPr>
            </w:pPr>
          </w:p>
        </w:tc>
      </w:tr>
      <w:tr w14:paraId="4FF23F1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65" w:type="dxa"/>
            <w:gridSpan w:val="4"/>
            <w:tcBorders>
              <w:top w:val="single" w:color="000000" w:sz="6" w:space="0"/>
              <w:left w:val="single" w:color="000000" w:sz="6" w:space="0"/>
              <w:bottom w:val="single" w:color="000000" w:sz="6" w:space="0"/>
              <w:right w:val="single" w:color="000000" w:sz="6" w:space="0"/>
            </w:tcBorders>
          </w:tcPr>
          <w:p w14:paraId="34EBAA55">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XI Материально-техническое снабжение и сбыт продукции</w:t>
            </w:r>
          </w:p>
        </w:tc>
      </w:tr>
      <w:tr w14:paraId="265795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B6B48B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7DD296B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Экономист по материально-техническому снабжению и сбыту продукции</w:t>
            </w:r>
          </w:p>
        </w:tc>
        <w:tc>
          <w:tcPr>
            <w:tcW w:w="3930" w:type="dxa"/>
            <w:tcBorders>
              <w:top w:val="single" w:color="000000" w:sz="6" w:space="0"/>
              <w:left w:val="single" w:color="000000" w:sz="6" w:space="0"/>
              <w:bottom w:val="single" w:color="000000" w:sz="6" w:space="0"/>
              <w:right w:val="single" w:color="000000" w:sz="6" w:space="0"/>
            </w:tcBorders>
          </w:tcPr>
          <w:p w14:paraId="12ED91D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Должность устанавливается при реализации продукции сельского хозяйства свыше 2 млн. руб.</w:t>
            </w:r>
          </w:p>
        </w:tc>
        <w:tc>
          <w:tcPr>
            <w:tcW w:w="1275" w:type="dxa"/>
            <w:tcBorders>
              <w:top w:val="single" w:color="000000" w:sz="6" w:space="0"/>
              <w:left w:val="single" w:color="000000" w:sz="6" w:space="0"/>
              <w:bottom w:val="single" w:color="000000" w:sz="6" w:space="0"/>
              <w:right w:val="single" w:color="000000" w:sz="6" w:space="0"/>
            </w:tcBorders>
          </w:tcPr>
          <w:p w14:paraId="3F010CDF">
            <w:pPr>
              <w:spacing w:after="0" w:line="240" w:lineRule="auto"/>
              <w:rPr>
                <w:rFonts w:ascii="Times New Roman" w:hAnsi="Times New Roman" w:eastAsia="Times New Roman" w:cs="Times New Roman"/>
                <w:sz w:val="18"/>
                <w:szCs w:val="18"/>
                <w:lang w:eastAsia="ru-RU"/>
              </w:rPr>
            </w:pPr>
          </w:p>
        </w:tc>
      </w:tr>
    </w:tbl>
    <w:p w14:paraId="08FF512D">
      <w:pPr>
        <w:spacing w:before="100" w:beforeAutospacing="1" w:after="100" w:afterAutospacing="1" w:line="240" w:lineRule="auto"/>
        <w:jc w:val="righ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Продолжение таблицы 14</w:t>
      </w:r>
    </w:p>
    <w:tbl>
      <w:tblPr>
        <w:tblStyle w:val="5"/>
        <w:tblW w:w="970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05" w:type="dxa"/>
          <w:left w:w="105" w:type="dxa"/>
          <w:bottom w:w="105" w:type="dxa"/>
          <w:right w:w="105" w:type="dxa"/>
        </w:tblCellMar>
      </w:tblPr>
      <w:tblGrid>
        <w:gridCol w:w="431"/>
        <w:gridCol w:w="3291"/>
        <w:gridCol w:w="4030"/>
        <w:gridCol w:w="1953"/>
      </w:tblGrid>
      <w:tr w14:paraId="6A9B054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45D9D93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516E800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Агент-экспедитор</w:t>
            </w:r>
          </w:p>
        </w:tc>
        <w:tc>
          <w:tcPr>
            <w:tcW w:w="3930" w:type="dxa"/>
            <w:tcBorders>
              <w:top w:val="single" w:color="000000" w:sz="6" w:space="0"/>
              <w:left w:val="single" w:color="000000" w:sz="6" w:space="0"/>
              <w:bottom w:val="single" w:color="000000" w:sz="6" w:space="0"/>
              <w:right w:val="single" w:color="000000" w:sz="6" w:space="0"/>
            </w:tcBorders>
          </w:tcPr>
          <w:p w14:paraId="173241B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при реализации сельскохозяйственной продукции на сумму свыше 500 тыс. руб.</w:t>
            </w:r>
          </w:p>
        </w:tc>
        <w:tc>
          <w:tcPr>
            <w:tcW w:w="1275" w:type="dxa"/>
            <w:tcBorders>
              <w:top w:val="single" w:color="000000" w:sz="6" w:space="0"/>
              <w:left w:val="single" w:color="000000" w:sz="6" w:space="0"/>
              <w:bottom w:val="single" w:color="000000" w:sz="6" w:space="0"/>
              <w:right w:val="single" w:color="000000" w:sz="6" w:space="0"/>
            </w:tcBorders>
          </w:tcPr>
          <w:p w14:paraId="7E10EE83">
            <w:pPr>
              <w:spacing w:after="0" w:line="240" w:lineRule="auto"/>
              <w:rPr>
                <w:rFonts w:ascii="Times New Roman" w:hAnsi="Times New Roman" w:eastAsia="Times New Roman" w:cs="Times New Roman"/>
                <w:sz w:val="18"/>
                <w:szCs w:val="18"/>
                <w:lang w:eastAsia="ru-RU"/>
              </w:rPr>
            </w:pPr>
          </w:p>
        </w:tc>
      </w:tr>
      <w:tr w14:paraId="5BAFEF4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65" w:type="dxa"/>
            <w:gridSpan w:val="4"/>
            <w:tcBorders>
              <w:top w:val="single" w:color="000000" w:sz="6" w:space="0"/>
              <w:left w:val="single" w:color="000000" w:sz="6" w:space="0"/>
              <w:bottom w:val="single" w:color="000000" w:sz="6" w:space="0"/>
              <w:right w:val="single" w:color="000000" w:sz="6" w:space="0"/>
            </w:tcBorders>
          </w:tcPr>
          <w:p w14:paraId="5826985C">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XII Хозяйственное обслуживание</w:t>
            </w:r>
          </w:p>
        </w:tc>
      </w:tr>
      <w:tr w14:paraId="7160EE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077AE87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11359C4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Зам. директора по хозяйственной части и быту</w:t>
            </w:r>
          </w:p>
        </w:tc>
        <w:tc>
          <w:tcPr>
            <w:tcW w:w="3930" w:type="dxa"/>
            <w:tcBorders>
              <w:top w:val="single" w:color="000000" w:sz="6" w:space="0"/>
              <w:left w:val="single" w:color="000000" w:sz="6" w:space="0"/>
              <w:bottom w:val="single" w:color="000000" w:sz="6" w:space="0"/>
              <w:right w:val="single" w:color="000000" w:sz="6" w:space="0"/>
            </w:tcBorders>
          </w:tcPr>
          <w:p w14:paraId="50B9820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среднегодовую численность работников свыше 600 человек</w:t>
            </w:r>
          </w:p>
        </w:tc>
        <w:tc>
          <w:tcPr>
            <w:tcW w:w="1275" w:type="dxa"/>
            <w:tcBorders>
              <w:top w:val="single" w:color="000000" w:sz="6" w:space="0"/>
              <w:left w:val="single" w:color="000000" w:sz="6" w:space="0"/>
              <w:bottom w:val="single" w:color="000000" w:sz="6" w:space="0"/>
              <w:right w:val="single" w:color="000000" w:sz="6" w:space="0"/>
            </w:tcBorders>
          </w:tcPr>
          <w:p w14:paraId="77BEE4EA">
            <w:pPr>
              <w:spacing w:after="0" w:line="240" w:lineRule="auto"/>
              <w:rPr>
                <w:rFonts w:ascii="Times New Roman" w:hAnsi="Times New Roman" w:eastAsia="Times New Roman" w:cs="Times New Roman"/>
                <w:sz w:val="18"/>
                <w:szCs w:val="18"/>
                <w:lang w:eastAsia="ru-RU"/>
              </w:rPr>
            </w:pPr>
          </w:p>
        </w:tc>
      </w:tr>
      <w:tr w14:paraId="6627CE8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E994B1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49E3115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Заведующий центральным складом</w:t>
            </w:r>
          </w:p>
        </w:tc>
        <w:tc>
          <w:tcPr>
            <w:tcW w:w="3930" w:type="dxa"/>
            <w:tcBorders>
              <w:top w:val="single" w:color="000000" w:sz="6" w:space="0"/>
              <w:left w:val="single" w:color="000000" w:sz="6" w:space="0"/>
              <w:bottom w:val="single" w:color="000000" w:sz="6" w:space="0"/>
              <w:right w:val="single" w:color="000000" w:sz="6" w:space="0"/>
            </w:tcBorders>
          </w:tcPr>
          <w:p w14:paraId="271C275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7E1E296A">
            <w:pPr>
              <w:spacing w:after="0" w:line="240" w:lineRule="auto"/>
              <w:rPr>
                <w:rFonts w:ascii="Times New Roman" w:hAnsi="Times New Roman" w:eastAsia="Times New Roman" w:cs="Times New Roman"/>
                <w:sz w:val="18"/>
                <w:szCs w:val="18"/>
                <w:lang w:eastAsia="ru-RU"/>
              </w:rPr>
            </w:pPr>
          </w:p>
        </w:tc>
      </w:tr>
      <w:tr w14:paraId="6428F7B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202AF72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2B591C9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Заведующий нефтехозяйством</w:t>
            </w:r>
          </w:p>
        </w:tc>
        <w:tc>
          <w:tcPr>
            <w:tcW w:w="3930" w:type="dxa"/>
            <w:tcBorders>
              <w:top w:val="single" w:color="000000" w:sz="6" w:space="0"/>
              <w:left w:val="single" w:color="000000" w:sz="6" w:space="0"/>
              <w:bottom w:val="single" w:color="000000" w:sz="6" w:space="0"/>
              <w:right w:val="single" w:color="000000" w:sz="6" w:space="0"/>
            </w:tcBorders>
          </w:tcPr>
          <w:p w14:paraId="14A9A86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4BADC344">
            <w:pPr>
              <w:spacing w:after="0" w:line="240" w:lineRule="auto"/>
              <w:rPr>
                <w:rFonts w:ascii="Times New Roman" w:hAnsi="Times New Roman" w:eastAsia="Times New Roman" w:cs="Times New Roman"/>
                <w:sz w:val="18"/>
                <w:szCs w:val="18"/>
                <w:lang w:eastAsia="ru-RU"/>
              </w:rPr>
            </w:pPr>
          </w:p>
        </w:tc>
      </w:tr>
      <w:tr w14:paraId="6A8E331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12B43CE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3210" w:type="dxa"/>
            <w:tcBorders>
              <w:top w:val="single" w:color="000000" w:sz="6" w:space="0"/>
              <w:left w:val="single" w:color="000000" w:sz="6" w:space="0"/>
              <w:bottom w:val="single" w:color="000000" w:sz="6" w:space="0"/>
              <w:right w:val="single" w:color="000000" w:sz="6" w:space="0"/>
            </w:tcBorders>
          </w:tcPr>
          <w:p w14:paraId="2790B1A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Шофер легкового автомобиля</w:t>
            </w:r>
          </w:p>
        </w:tc>
        <w:tc>
          <w:tcPr>
            <w:tcW w:w="3930" w:type="dxa"/>
            <w:tcBorders>
              <w:top w:val="single" w:color="000000" w:sz="6" w:space="0"/>
              <w:left w:val="single" w:color="000000" w:sz="6" w:space="0"/>
              <w:bottom w:val="single" w:color="000000" w:sz="6" w:space="0"/>
              <w:right w:val="single" w:color="000000" w:sz="6" w:space="0"/>
            </w:tcBorders>
          </w:tcPr>
          <w:p w14:paraId="74FBF75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014C6368">
            <w:pPr>
              <w:spacing w:after="0" w:line="240" w:lineRule="auto"/>
              <w:rPr>
                <w:rFonts w:ascii="Times New Roman" w:hAnsi="Times New Roman" w:eastAsia="Times New Roman" w:cs="Times New Roman"/>
                <w:sz w:val="18"/>
                <w:szCs w:val="18"/>
                <w:lang w:eastAsia="ru-RU"/>
              </w:rPr>
            </w:pPr>
          </w:p>
        </w:tc>
      </w:tr>
      <w:tr w14:paraId="77F78D3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6C4A0C6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5</w:t>
            </w:r>
          </w:p>
        </w:tc>
        <w:tc>
          <w:tcPr>
            <w:tcW w:w="3210" w:type="dxa"/>
            <w:tcBorders>
              <w:top w:val="single" w:color="000000" w:sz="6" w:space="0"/>
              <w:left w:val="single" w:color="000000" w:sz="6" w:space="0"/>
              <w:bottom w:val="single" w:color="000000" w:sz="6" w:space="0"/>
              <w:right w:val="single" w:color="000000" w:sz="6" w:space="0"/>
            </w:tcBorders>
          </w:tcPr>
          <w:p w14:paraId="6FCAF96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уборщица</w:t>
            </w:r>
          </w:p>
        </w:tc>
        <w:tc>
          <w:tcPr>
            <w:tcW w:w="3930" w:type="dxa"/>
            <w:tcBorders>
              <w:top w:val="single" w:color="000000" w:sz="6" w:space="0"/>
              <w:left w:val="single" w:color="000000" w:sz="6" w:space="0"/>
              <w:bottom w:val="single" w:color="000000" w:sz="6" w:space="0"/>
              <w:right w:val="single" w:color="000000" w:sz="6" w:space="0"/>
            </w:tcBorders>
          </w:tcPr>
          <w:p w14:paraId="58CEB59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w:t>
            </w:r>
          </w:p>
        </w:tc>
        <w:tc>
          <w:tcPr>
            <w:tcW w:w="1275" w:type="dxa"/>
            <w:tcBorders>
              <w:top w:val="single" w:color="000000" w:sz="6" w:space="0"/>
              <w:left w:val="single" w:color="000000" w:sz="6" w:space="0"/>
              <w:bottom w:val="single" w:color="000000" w:sz="6" w:space="0"/>
              <w:right w:val="single" w:color="000000" w:sz="6" w:space="0"/>
            </w:tcBorders>
          </w:tcPr>
          <w:p w14:paraId="0D184ABB">
            <w:pPr>
              <w:spacing w:after="0" w:line="240" w:lineRule="auto"/>
              <w:rPr>
                <w:rFonts w:ascii="Times New Roman" w:hAnsi="Times New Roman" w:eastAsia="Times New Roman" w:cs="Times New Roman"/>
                <w:sz w:val="18"/>
                <w:szCs w:val="18"/>
                <w:lang w:eastAsia="ru-RU"/>
              </w:rPr>
            </w:pPr>
          </w:p>
        </w:tc>
      </w:tr>
      <w:tr w14:paraId="6B54EA0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65" w:type="dxa"/>
            <w:gridSpan w:val="4"/>
            <w:tcBorders>
              <w:top w:val="single" w:color="000000" w:sz="6" w:space="0"/>
              <w:left w:val="single" w:color="000000" w:sz="6" w:space="0"/>
              <w:bottom w:val="single" w:color="000000" w:sz="6" w:space="0"/>
              <w:right w:val="single" w:color="000000" w:sz="6" w:space="0"/>
            </w:tcBorders>
          </w:tcPr>
          <w:p w14:paraId="6EF29542">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XIII Служба ремонтной мастерской</w:t>
            </w:r>
          </w:p>
        </w:tc>
      </w:tr>
      <w:tr w14:paraId="0776140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33A3F64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342BB78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Инженер-контролер</w:t>
            </w:r>
          </w:p>
        </w:tc>
        <w:tc>
          <w:tcPr>
            <w:tcW w:w="3930" w:type="dxa"/>
            <w:tcBorders>
              <w:top w:val="single" w:color="000000" w:sz="6" w:space="0"/>
              <w:left w:val="single" w:color="000000" w:sz="6" w:space="0"/>
              <w:bottom w:val="single" w:color="000000" w:sz="6" w:space="0"/>
              <w:right w:val="single" w:color="000000" w:sz="6" w:space="0"/>
            </w:tcBorders>
          </w:tcPr>
          <w:p w14:paraId="0C2C25D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свыше 100 сельскохозяйственных машин</w:t>
            </w:r>
          </w:p>
        </w:tc>
        <w:tc>
          <w:tcPr>
            <w:tcW w:w="1275" w:type="dxa"/>
            <w:tcBorders>
              <w:top w:val="single" w:color="000000" w:sz="6" w:space="0"/>
              <w:left w:val="single" w:color="000000" w:sz="6" w:space="0"/>
              <w:bottom w:val="single" w:color="000000" w:sz="6" w:space="0"/>
              <w:right w:val="single" w:color="000000" w:sz="6" w:space="0"/>
            </w:tcBorders>
          </w:tcPr>
          <w:p w14:paraId="14B539C6">
            <w:pPr>
              <w:spacing w:after="0" w:line="240" w:lineRule="auto"/>
              <w:rPr>
                <w:rFonts w:ascii="Times New Roman" w:hAnsi="Times New Roman" w:eastAsia="Times New Roman" w:cs="Times New Roman"/>
                <w:sz w:val="18"/>
                <w:szCs w:val="18"/>
                <w:lang w:eastAsia="ru-RU"/>
              </w:rPr>
            </w:pPr>
          </w:p>
        </w:tc>
      </w:tr>
      <w:tr w14:paraId="78D3491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9465" w:type="dxa"/>
            <w:gridSpan w:val="4"/>
            <w:tcBorders>
              <w:top w:val="single" w:color="000000" w:sz="6" w:space="0"/>
              <w:left w:val="single" w:color="000000" w:sz="6" w:space="0"/>
              <w:bottom w:val="single" w:color="000000" w:sz="6" w:space="0"/>
              <w:right w:val="single" w:color="000000" w:sz="6" w:space="0"/>
            </w:tcBorders>
          </w:tcPr>
          <w:p w14:paraId="57EB4C19">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b/>
                <w:bCs/>
                <w:sz w:val="18"/>
                <w:szCs w:val="18"/>
                <w:lang w:eastAsia="ru-RU"/>
              </w:rPr>
              <w:t>XIV Служба автогаража</w:t>
            </w:r>
          </w:p>
        </w:tc>
      </w:tr>
      <w:tr w14:paraId="4EE9E18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5CA7509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210" w:type="dxa"/>
            <w:tcBorders>
              <w:top w:val="single" w:color="000000" w:sz="6" w:space="0"/>
              <w:left w:val="single" w:color="000000" w:sz="6" w:space="0"/>
              <w:bottom w:val="single" w:color="000000" w:sz="6" w:space="0"/>
              <w:right w:val="single" w:color="000000" w:sz="6" w:space="0"/>
            </w:tcBorders>
          </w:tcPr>
          <w:p w14:paraId="19CC9AD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Начальник автогаража</w:t>
            </w:r>
          </w:p>
        </w:tc>
        <w:tc>
          <w:tcPr>
            <w:tcW w:w="3930" w:type="dxa"/>
            <w:tcBorders>
              <w:top w:val="single" w:color="000000" w:sz="6" w:space="0"/>
              <w:left w:val="single" w:color="000000" w:sz="6" w:space="0"/>
              <w:bottom w:val="single" w:color="000000" w:sz="6" w:space="0"/>
              <w:right w:val="single" w:color="000000" w:sz="6" w:space="0"/>
            </w:tcBorders>
          </w:tcPr>
          <w:p w14:paraId="595CCAA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на хозяйство, имеющее свыше 25 автомобилей</w:t>
            </w:r>
          </w:p>
        </w:tc>
        <w:tc>
          <w:tcPr>
            <w:tcW w:w="1275" w:type="dxa"/>
            <w:tcBorders>
              <w:top w:val="single" w:color="000000" w:sz="6" w:space="0"/>
              <w:left w:val="single" w:color="000000" w:sz="6" w:space="0"/>
              <w:bottom w:val="single" w:color="000000" w:sz="6" w:space="0"/>
              <w:right w:val="single" w:color="000000" w:sz="6" w:space="0"/>
            </w:tcBorders>
          </w:tcPr>
          <w:p w14:paraId="57D62F85">
            <w:pPr>
              <w:spacing w:after="0" w:line="240" w:lineRule="auto"/>
              <w:rPr>
                <w:rFonts w:ascii="Times New Roman" w:hAnsi="Times New Roman" w:eastAsia="Times New Roman" w:cs="Times New Roman"/>
                <w:sz w:val="18"/>
                <w:szCs w:val="18"/>
                <w:lang w:eastAsia="ru-RU"/>
              </w:rPr>
            </w:pPr>
          </w:p>
        </w:tc>
      </w:tr>
      <w:tr w14:paraId="2C7E43D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7D7DB43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210" w:type="dxa"/>
            <w:tcBorders>
              <w:top w:val="single" w:color="000000" w:sz="6" w:space="0"/>
              <w:left w:val="single" w:color="000000" w:sz="6" w:space="0"/>
              <w:bottom w:val="single" w:color="000000" w:sz="6" w:space="0"/>
              <w:right w:val="single" w:color="000000" w:sz="6" w:space="0"/>
            </w:tcBorders>
          </w:tcPr>
          <w:p w14:paraId="5A774FF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Инженер</w:t>
            </w:r>
          </w:p>
        </w:tc>
        <w:tc>
          <w:tcPr>
            <w:tcW w:w="3930" w:type="dxa"/>
            <w:tcBorders>
              <w:top w:val="single" w:color="000000" w:sz="6" w:space="0"/>
              <w:left w:val="single" w:color="000000" w:sz="6" w:space="0"/>
              <w:bottom w:val="single" w:color="000000" w:sz="6" w:space="0"/>
              <w:right w:val="single" w:color="000000" w:sz="6" w:space="0"/>
            </w:tcBorders>
          </w:tcPr>
          <w:p w14:paraId="2E4464C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Должность вводится на каждые 30 автомобилей (сверх 25)</w:t>
            </w:r>
          </w:p>
        </w:tc>
        <w:tc>
          <w:tcPr>
            <w:tcW w:w="1275" w:type="dxa"/>
            <w:tcBorders>
              <w:top w:val="single" w:color="000000" w:sz="6" w:space="0"/>
              <w:left w:val="single" w:color="000000" w:sz="6" w:space="0"/>
              <w:bottom w:val="single" w:color="000000" w:sz="6" w:space="0"/>
              <w:right w:val="single" w:color="000000" w:sz="6" w:space="0"/>
            </w:tcBorders>
          </w:tcPr>
          <w:p w14:paraId="10DA9477">
            <w:pPr>
              <w:spacing w:after="0" w:line="240" w:lineRule="auto"/>
              <w:rPr>
                <w:rFonts w:ascii="Times New Roman" w:hAnsi="Times New Roman" w:eastAsia="Times New Roman" w:cs="Times New Roman"/>
                <w:sz w:val="18"/>
                <w:szCs w:val="18"/>
                <w:lang w:eastAsia="ru-RU"/>
              </w:rPr>
            </w:pPr>
          </w:p>
        </w:tc>
      </w:tr>
      <w:tr w14:paraId="0AF665C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05" w:type="dxa"/>
            <w:left w:w="105" w:type="dxa"/>
            <w:bottom w:w="105" w:type="dxa"/>
            <w:right w:w="105" w:type="dxa"/>
          </w:tblCellMar>
        </w:tblPrEx>
        <w:tc>
          <w:tcPr>
            <w:tcW w:w="420" w:type="dxa"/>
            <w:tcBorders>
              <w:top w:val="single" w:color="000000" w:sz="6" w:space="0"/>
              <w:left w:val="single" w:color="000000" w:sz="6" w:space="0"/>
              <w:bottom w:val="single" w:color="000000" w:sz="6" w:space="0"/>
              <w:right w:val="single" w:color="000000" w:sz="6" w:space="0"/>
            </w:tcBorders>
          </w:tcPr>
          <w:p w14:paraId="02FE5CB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210" w:type="dxa"/>
            <w:tcBorders>
              <w:top w:val="single" w:color="000000" w:sz="6" w:space="0"/>
              <w:left w:val="single" w:color="000000" w:sz="6" w:space="0"/>
              <w:bottom w:val="single" w:color="000000" w:sz="6" w:space="0"/>
              <w:right w:val="single" w:color="000000" w:sz="6" w:space="0"/>
            </w:tcBorders>
          </w:tcPr>
          <w:p w14:paraId="733698E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Диспетчер автогаража</w:t>
            </w:r>
          </w:p>
        </w:tc>
        <w:tc>
          <w:tcPr>
            <w:tcW w:w="3930" w:type="dxa"/>
            <w:tcBorders>
              <w:top w:val="single" w:color="000000" w:sz="6" w:space="0"/>
              <w:left w:val="single" w:color="000000" w:sz="6" w:space="0"/>
              <w:bottom w:val="single" w:color="000000" w:sz="6" w:space="0"/>
              <w:right w:val="single" w:color="000000" w:sz="6" w:space="0"/>
            </w:tcBorders>
          </w:tcPr>
          <w:p w14:paraId="10942B3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штатная единица на 50 автомобилей</w:t>
            </w:r>
          </w:p>
        </w:tc>
        <w:tc>
          <w:tcPr>
            <w:tcW w:w="1275" w:type="dxa"/>
            <w:tcBorders>
              <w:top w:val="single" w:color="000000" w:sz="6" w:space="0"/>
              <w:left w:val="single" w:color="000000" w:sz="6" w:space="0"/>
              <w:bottom w:val="single" w:color="000000" w:sz="6" w:space="0"/>
              <w:right w:val="single" w:color="000000" w:sz="6" w:space="0"/>
            </w:tcBorders>
          </w:tcPr>
          <w:p w14:paraId="1F4A9302">
            <w:pPr>
              <w:spacing w:after="0" w:line="240" w:lineRule="auto"/>
              <w:rPr>
                <w:rFonts w:ascii="Times New Roman" w:hAnsi="Times New Roman" w:eastAsia="Times New Roman" w:cs="Times New Roman"/>
                <w:sz w:val="18"/>
                <w:szCs w:val="18"/>
                <w:lang w:eastAsia="ru-RU"/>
              </w:rPr>
            </w:pPr>
          </w:p>
        </w:tc>
      </w:tr>
    </w:tbl>
    <w:p w14:paraId="29AB6A05">
      <w:pPr>
        <w:spacing w:after="100" w:afterAutospacing="1"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i/>
          <w:iCs/>
          <w:sz w:val="26"/>
          <w:szCs w:val="26"/>
          <w:lang w:eastAsia="ru-RU"/>
        </w:rPr>
        <w:t>Задание:</w:t>
      </w:r>
    </w:p>
    <w:p w14:paraId="300F1CC8">
      <w:pP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Для предприятия, на котором студент проходит практику, необходимо построить организационную структуру.</w:t>
      </w:r>
    </w:p>
    <w:p w14:paraId="4ECFEBC3">
      <w:pP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Оптимизировать штатное расписание по приведенной методике.</w:t>
      </w:r>
    </w:p>
    <w:p w14:paraId="19948025">
      <w:pP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Построить структуру управления предприятия.</w:t>
      </w:r>
    </w:p>
    <w:p w14:paraId="7104B8EC">
      <w:pPr>
        <w:spacing w:after="0" w:line="240" w:lineRule="auto"/>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4 Составить пояснительную записку, в которой указать наименование организации, количество отделений и бригад, среднегодовую численность работников, площадь сельхозугодий, состав машинно-тракторного парка (количество тракторов, автомашин, комбайнов), выручку от реализации продукции, мощность электрохозяйства.</w:t>
      </w:r>
    </w:p>
    <w:p w14:paraId="5D371963">
      <w:pPr>
        <w:pStyle w:val="29"/>
        <w:rPr>
          <w:rFonts w:ascii="Times New Roman" w:hAnsi="Times New Roman" w:cs="Times New Roman"/>
          <w:b/>
          <w:i/>
          <w:sz w:val="26"/>
          <w:szCs w:val="26"/>
        </w:rPr>
      </w:pPr>
      <w:r>
        <w:rPr>
          <w:rFonts w:ascii="Times New Roman" w:hAnsi="Times New Roman" w:eastAsia="Times New Roman" w:cs="Times New Roman"/>
          <w:sz w:val="26"/>
          <w:szCs w:val="26"/>
          <w:lang w:eastAsia="ru-RU"/>
        </w:rPr>
        <w:t>Работу оформить на листах А4, по требованиям, принятым в настоящее время в БГАУ.</w:t>
      </w:r>
    </w:p>
    <w:p w14:paraId="25D5DB49">
      <w:pPr>
        <w:pStyle w:val="29"/>
        <w:jc w:val="center"/>
        <w:rPr>
          <w:rFonts w:ascii="Times New Roman" w:hAnsi="Times New Roman" w:cs="Times New Roman"/>
          <w:b/>
          <w:i/>
          <w:sz w:val="26"/>
          <w:szCs w:val="26"/>
        </w:rPr>
      </w:pPr>
    </w:p>
    <w:p w14:paraId="184A3DB6">
      <w:pPr>
        <w:spacing w:after="0" w:line="240" w:lineRule="auto"/>
        <w:jc w:val="both"/>
        <w:rPr>
          <w:rFonts w:ascii="Times New Roman" w:hAnsi="Times New Roman" w:eastAsia="Times New Roman" w:cs="Times New Roman"/>
          <w:b/>
          <w:sz w:val="26"/>
          <w:szCs w:val="26"/>
          <w:u w:val="single"/>
          <w:lang w:eastAsia="ru-RU"/>
        </w:rPr>
      </w:pPr>
      <w:r>
        <w:rPr>
          <w:rFonts w:ascii="Times New Roman" w:hAnsi="Times New Roman" w:eastAsia="Times New Roman" w:cs="Times New Roman"/>
          <w:b/>
          <w:sz w:val="26"/>
          <w:szCs w:val="26"/>
          <w:u w:val="single"/>
          <w:lang w:eastAsia="ru-RU"/>
        </w:rPr>
        <w:t xml:space="preserve">Тема 10. Корпоративная культура в организации </w:t>
      </w:r>
    </w:p>
    <w:p w14:paraId="732E3FD0">
      <w:pPr>
        <w:spacing w:after="0" w:line="240" w:lineRule="auto"/>
        <w:jc w:val="both"/>
        <w:rPr>
          <w:rFonts w:ascii="Times New Roman" w:hAnsi="Times New Roman" w:eastAsia="Times New Roman" w:cs="Times New Roman"/>
          <w:i/>
          <w:iCs/>
          <w:sz w:val="26"/>
          <w:szCs w:val="26"/>
          <w:lang w:eastAsia="ru-RU"/>
        </w:rPr>
      </w:pPr>
    </w:p>
    <w:p w14:paraId="50530074">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i/>
          <w:iCs/>
          <w:sz w:val="26"/>
          <w:szCs w:val="26"/>
          <w:lang w:eastAsia="ru-RU"/>
        </w:rPr>
        <w:t xml:space="preserve">Кейс. </w:t>
      </w:r>
      <w:r>
        <w:rPr>
          <w:rFonts w:ascii="Times New Roman" w:hAnsi="Times New Roman" w:eastAsia="Times New Roman" w:cs="Times New Roman"/>
          <w:sz w:val="26"/>
          <w:szCs w:val="26"/>
          <w:lang w:eastAsia="ru-RU"/>
        </w:rPr>
        <w:t>Обсуждение конкретной ситуации «Любите ли Вы свою работу?».</w:t>
      </w:r>
    </w:p>
    <w:p w14:paraId="1B453F94">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Лида Смирнова пристально смотрела на свой кофе и пирожок. После трудного рабочего дня она пыталась расслабиться в кафе, часто посещаемом деловыми людьми. Подняв взгляд, она заметила свою давнюю подругу по университету, входящую в кафе. Прошло уже два года, как она последний раз виделась с Анной Яблоковой. В то время они были в одной группе на занятиях по курсу «Организационное поведение».</w:t>
      </w:r>
    </w:p>
    <w:p w14:paraId="4AA4D7A6">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«Анна! - воскликнула Лида, пытаясь привлечь ее внимание. -Присаживайся. Я не видела тебя целую вечность. Я не знала, что ты осталась в городе».</w:t>
      </w:r>
    </w:p>
    <w:p w14:paraId="30F1CEB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«Я проходила вводное обучение в страховой компании, где работаю последние 18 месяцев, - ответила Анна; - А как у тебя дела?»</w:t>
      </w:r>
    </w:p>
    <w:p w14:paraId="4793893C">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«Я работаю в рекламном агентстве «Альбатрос». Я там почти уже год», - сказала Лида.</w:t>
      </w:r>
    </w:p>
    <w:p w14:paraId="0204A55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«Интересно, что это за организация? - спросила Анна. - Я слышала, что это достаточно жесткая контора».</w:t>
      </w:r>
    </w:p>
    <w:p w14:paraId="07475BE3">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«Я не знаю, откуда у тебя такая информация, - ответила Лида, - но ты права. Платят действительно хорошо, ио ежедневно выжимают из нас каждый выплаченный нам рубль. Люди, с которыми я работаю, очень хорошие, но сильно конкурируют друг с другом. Я думаю, что наша компания проводит некую неписаную политику. Новых людей пытаются столкнуть друг с другом, а «победитель» получает продвижение. Не получившие продвижение долго не задерживаются в компании. Они ищут что-нибудь на стороне или их просят подыскать себе что-нибудь другое. Я надеюсь, ты понимаешь, что я имею в виду».</w:t>
      </w:r>
    </w:p>
    <w:p w14:paraId="579CDB2C">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Анна сочувственно взглянула на подругу. «У нас в страховой компании тоже идет своя борьба, но все это выглядит несколько иначе. У меня относительно низкая заработная плата, но мне кажется, что меня скоро повысят. Как бы этого хотелось. Когда я начала работать мне сказали, что повысят через 9 месяцев ученичества, но они превратились сначала в 12, затем в 15, а сейчас это составляет 18 месяцев и никого из моей группы еще не повысили. Двое, занимавшие должности выше меня, уже уволились. Поэтому нас, двоих оставшихся, скоро повысят. Я надеюсь, что это коснется и меня. Политика компании заключается в продвижении людей, но в медленном продвижении. Можно конечно было бы обратиться к ряду 113 официальных кадровых документов. Я уже подобрала много таких материалов, но как-то беспокоюсь, стоит ли мне на них ссылаться. У меня прекрасная начальница. Когда я разуверилась во всем, она отвела меня в сторону и сказала, что у меня все идет хороню. Она показала планы компании по продвижению сотрудников и сказала, что она будет настойчиво рекомендовать меня на открывающиеся вакансии. Мне кажется, я просто нетерпеливая».</w:t>
      </w:r>
    </w:p>
    <w:p w14:paraId="3791114D">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Лида отставила свой кофе. «Мой начальник просто дурак, но он хитрый дурак. Он окружил себя людьми, делающими так, что он выглядит хорошо. Они делают свою работу, а он получает все результаты. Я научилась больше от коллег, чем от него. Не понимаю, как такие, как он, выживают в нашей компании. Ты, наверное, сейчас думаешь, что его подчиненные надеются на свое продвижение. Он, должно быть, лучший артист, чем я о нем думала».</w:t>
      </w:r>
    </w:p>
    <w:p w14:paraId="535177DC">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«Тебе нравится то, что ты делаешь!» - спросила Айна.</w:t>
      </w:r>
    </w:p>
    <w:p w14:paraId="7770184C">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«Да, это очень интересное дело, - ответила Лида. - Это более сложно, чем то, чему нас учили в университете. Было бы лучше, если бы наши профессора рассказывали нам о политике в компаниях. Я хотела бы знать что-нибудь о том, как сделать так, чтобы увидеть в своем начальнике что-то хорошее. Ты видишь, мне это очень необходимо».</w:t>
      </w:r>
    </w:p>
    <w:p w14:paraId="22611299">
      <w:pPr>
        <w:spacing w:after="0" w:line="240" w:lineRule="auto"/>
        <w:ind w:firstLine="70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Обе некоторое время сидели тихо. В заключение Анна сказала: «В пятницу в театре будут показывать новую пьесу. У меня есть лишний билет. Хочешь пойти со мной?»</w:t>
      </w:r>
    </w:p>
    <w:p w14:paraId="01133C25">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«Я бы пошла, Анна, - сказала Лида, - но взяла домой много работы. Может быть, мы сходим куда-нибудь вместе в следующий раз, ладно?»</w:t>
      </w:r>
    </w:p>
    <w:p w14:paraId="59F712A2">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«Да, конечно, - ответила Анна, - после того, как нас обеих повысят». Они обе засмеялись, и Анна потянулась за своим пальто.</w:t>
      </w:r>
    </w:p>
    <w:p w14:paraId="7692BDB8">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b/>
          <w:bCs/>
          <w:sz w:val="26"/>
          <w:szCs w:val="26"/>
          <w:lang w:eastAsia="ru-RU"/>
        </w:rPr>
        <w:t>Вопросы к данной ситуации:</w:t>
      </w:r>
    </w:p>
    <w:p w14:paraId="76854496">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1. Как бы вы могли охарактеризовать каждую из героинь ситуации как личность?</w:t>
      </w:r>
    </w:p>
    <w:p w14:paraId="71A51B5C">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Что можно сказать о каждой из девушек с позиции того, как они относятся к фактам и событиям, изложенным в ситуации, как они описывают взаимоотношения по работе?</w:t>
      </w:r>
    </w:p>
    <w:p w14:paraId="661795C6">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Как бы вы оценили удовлетворенность работой Лиды и Анны?</w:t>
      </w:r>
    </w:p>
    <w:p w14:paraId="31D9C8CA">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4. Кто из них больше доволен своей работой в целом и почему?</w:t>
      </w:r>
    </w:p>
    <w:p w14:paraId="0AF8AA87">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5. Что можно сказать о том, как их менеджеры управляют сложившейся в компаниях ситуацией, а также об этическом поведении этих менеджеров?</w:t>
      </w:r>
    </w:p>
    <w:p w14:paraId="00B2B8EA">
      <w:pPr>
        <w:spacing w:after="0" w:line="240" w:lineRule="auto"/>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6. Как можно охарактеризовать организационную культуру компаний, в которых работают Лида и Анна?</w:t>
      </w:r>
    </w:p>
    <w:p w14:paraId="636CA180">
      <w:pPr>
        <w:spacing w:after="0" w:line="240" w:lineRule="auto"/>
        <w:jc w:val="both"/>
        <w:rPr>
          <w:rFonts w:ascii="Times New Roman" w:hAnsi="Times New Roman" w:eastAsia="Times New Roman" w:cs="Times New Roman"/>
          <w:sz w:val="24"/>
          <w:szCs w:val="24"/>
          <w:lang w:eastAsia="ru-RU"/>
        </w:rPr>
      </w:pPr>
    </w:p>
    <w:p w14:paraId="597CAA0E">
      <w:pPr>
        <w:pStyle w:val="29"/>
        <w:jc w:val="center"/>
        <w:rPr>
          <w:rFonts w:ascii="Times New Roman" w:hAnsi="Times New Roman" w:cs="Times New Roman"/>
          <w:b/>
          <w:i/>
          <w:sz w:val="26"/>
          <w:szCs w:val="26"/>
        </w:rPr>
      </w:pPr>
      <w:r>
        <w:rPr>
          <w:rFonts w:ascii="Times New Roman" w:hAnsi="Times New Roman" w:cs="Times New Roman"/>
          <w:b/>
          <w:i/>
          <w:sz w:val="26"/>
          <w:szCs w:val="26"/>
        </w:rPr>
        <w:t>10.6</w:t>
      </w:r>
      <w:r>
        <w:rPr>
          <w:b/>
          <w:i/>
          <w:sz w:val="26"/>
          <w:szCs w:val="26"/>
        </w:rPr>
        <w:t>.</w:t>
      </w:r>
      <w:r>
        <w:rPr>
          <w:rFonts w:ascii="Times New Roman" w:hAnsi="Times New Roman" w:cs="Times New Roman"/>
          <w:b/>
          <w:i/>
          <w:sz w:val="26"/>
          <w:szCs w:val="26"/>
        </w:rPr>
        <w:t>Тестовые задания</w:t>
      </w:r>
    </w:p>
    <w:p w14:paraId="1E94B860">
      <w:pPr>
        <w:pStyle w:val="29"/>
        <w:jc w:val="both"/>
        <w:rPr>
          <w:rFonts w:ascii="Times New Roman" w:hAnsi="Times New Roman" w:cs="Times New Roman"/>
          <w:i/>
          <w:sz w:val="26"/>
          <w:szCs w:val="26"/>
        </w:rPr>
      </w:pPr>
    </w:p>
    <w:p w14:paraId="4A71F3D2">
      <w:pPr>
        <w:pStyle w:val="29"/>
        <w:jc w:val="both"/>
        <w:rPr>
          <w:rFonts w:ascii="Times New Roman" w:hAnsi="Times New Roman" w:cs="Times New Roman"/>
          <w:i/>
          <w:sz w:val="26"/>
          <w:szCs w:val="26"/>
        </w:rPr>
      </w:pPr>
      <w:r>
        <w:rPr>
          <w:rFonts w:ascii="Times New Roman" w:hAnsi="Times New Roman" w:cs="Times New Roman"/>
          <w:i/>
          <w:sz w:val="26"/>
          <w:szCs w:val="26"/>
        </w:rPr>
        <w:t>1. Сознательно координируемое социальное образование с определенными границами, которое функционирует на относительно постоянной основе для достижения общей цели или целей называется…</w:t>
      </w:r>
    </w:p>
    <w:p w14:paraId="10A39AEE">
      <w:pPr>
        <w:pStyle w:val="29"/>
        <w:jc w:val="both"/>
        <w:rPr>
          <w:rFonts w:ascii="Times New Roman" w:hAnsi="Times New Roman" w:cs="Times New Roman"/>
          <w:i/>
          <w:sz w:val="26"/>
          <w:szCs w:val="26"/>
        </w:rPr>
      </w:pPr>
      <w:r>
        <w:rPr>
          <w:rFonts w:ascii="Times New Roman" w:hAnsi="Times New Roman" w:cs="Times New Roman"/>
          <w:i/>
          <w:sz w:val="26"/>
          <w:szCs w:val="26"/>
        </w:rPr>
        <w:t>2. Организация может рассматриваться как процесс и как:</w:t>
      </w:r>
    </w:p>
    <w:p w14:paraId="6F7B558E">
      <w:pPr>
        <w:pStyle w:val="29"/>
        <w:jc w:val="both"/>
        <w:rPr>
          <w:rFonts w:ascii="Times New Roman" w:hAnsi="Times New Roman" w:cs="Times New Roman"/>
          <w:sz w:val="26"/>
          <w:szCs w:val="26"/>
        </w:rPr>
      </w:pPr>
      <w:r>
        <w:rPr>
          <w:rFonts w:ascii="Times New Roman" w:hAnsi="Times New Roman" w:cs="Times New Roman"/>
          <w:sz w:val="26"/>
          <w:szCs w:val="26"/>
        </w:rPr>
        <w:t>а) поведение;</w:t>
      </w:r>
    </w:p>
    <w:p w14:paraId="698E1228">
      <w:pPr>
        <w:pStyle w:val="29"/>
        <w:jc w:val="both"/>
        <w:rPr>
          <w:rFonts w:ascii="Times New Roman" w:hAnsi="Times New Roman" w:cs="Times New Roman"/>
          <w:sz w:val="26"/>
          <w:szCs w:val="26"/>
        </w:rPr>
      </w:pPr>
      <w:r>
        <w:rPr>
          <w:rFonts w:ascii="Times New Roman" w:hAnsi="Times New Roman" w:cs="Times New Roman"/>
          <w:sz w:val="26"/>
          <w:szCs w:val="26"/>
        </w:rPr>
        <w:t>б) явление;</w:t>
      </w:r>
    </w:p>
    <w:p w14:paraId="0A5B8631">
      <w:pPr>
        <w:pStyle w:val="29"/>
        <w:jc w:val="both"/>
        <w:rPr>
          <w:rFonts w:ascii="Times New Roman" w:hAnsi="Times New Roman" w:cs="Times New Roman"/>
          <w:sz w:val="26"/>
          <w:szCs w:val="26"/>
        </w:rPr>
      </w:pPr>
      <w:r>
        <w:rPr>
          <w:rFonts w:ascii="Times New Roman" w:hAnsi="Times New Roman" w:cs="Times New Roman"/>
          <w:sz w:val="26"/>
          <w:szCs w:val="26"/>
        </w:rPr>
        <w:t>в) элемент.</w:t>
      </w:r>
    </w:p>
    <w:p w14:paraId="7437AA5D">
      <w:pPr>
        <w:pStyle w:val="29"/>
        <w:jc w:val="both"/>
        <w:rPr>
          <w:rFonts w:ascii="Times New Roman" w:hAnsi="Times New Roman" w:cs="Times New Roman"/>
          <w:i/>
          <w:sz w:val="26"/>
          <w:szCs w:val="26"/>
        </w:rPr>
      </w:pPr>
      <w:r>
        <w:rPr>
          <w:rFonts w:ascii="Times New Roman" w:hAnsi="Times New Roman" w:cs="Times New Roman"/>
          <w:i/>
          <w:sz w:val="26"/>
          <w:szCs w:val="26"/>
        </w:rPr>
        <w:t>3.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 называется…</w:t>
      </w:r>
    </w:p>
    <w:p w14:paraId="168FA434">
      <w:pPr>
        <w:pStyle w:val="29"/>
        <w:jc w:val="both"/>
        <w:rPr>
          <w:rFonts w:ascii="Times New Roman" w:hAnsi="Times New Roman" w:cs="Times New Roman"/>
          <w:i/>
          <w:sz w:val="26"/>
          <w:szCs w:val="26"/>
        </w:rPr>
      </w:pPr>
      <w:r>
        <w:rPr>
          <w:rFonts w:ascii="Times New Roman" w:hAnsi="Times New Roman" w:cs="Times New Roman"/>
          <w:i/>
          <w:sz w:val="26"/>
          <w:szCs w:val="26"/>
        </w:rPr>
        <w:t>4. Теория организации как научная дисциплина изучает:</w:t>
      </w:r>
    </w:p>
    <w:p w14:paraId="1F9B2075">
      <w:pPr>
        <w:pStyle w:val="29"/>
        <w:jc w:val="both"/>
        <w:rPr>
          <w:rFonts w:ascii="Times New Roman" w:hAnsi="Times New Roman" w:cs="Times New Roman"/>
          <w:sz w:val="26"/>
          <w:szCs w:val="26"/>
        </w:rPr>
      </w:pPr>
      <w:r>
        <w:rPr>
          <w:rFonts w:ascii="Times New Roman" w:hAnsi="Times New Roman" w:cs="Times New Roman"/>
          <w:sz w:val="26"/>
          <w:szCs w:val="26"/>
        </w:rPr>
        <w:t>а) макроуровень предприятия;</w:t>
      </w:r>
    </w:p>
    <w:p w14:paraId="1D38D982">
      <w:pPr>
        <w:pStyle w:val="29"/>
        <w:jc w:val="both"/>
        <w:rPr>
          <w:rFonts w:ascii="Times New Roman" w:hAnsi="Times New Roman" w:cs="Times New Roman"/>
          <w:sz w:val="26"/>
          <w:szCs w:val="26"/>
        </w:rPr>
      </w:pPr>
      <w:r>
        <w:rPr>
          <w:rFonts w:ascii="Times New Roman" w:hAnsi="Times New Roman" w:cs="Times New Roman"/>
          <w:sz w:val="26"/>
          <w:szCs w:val="26"/>
        </w:rPr>
        <w:t>б) принципы, законы, условия поведения организации;</w:t>
      </w:r>
    </w:p>
    <w:p w14:paraId="28FD2220">
      <w:pPr>
        <w:pStyle w:val="29"/>
        <w:jc w:val="both"/>
        <w:rPr>
          <w:rFonts w:ascii="Times New Roman" w:hAnsi="Times New Roman" w:cs="Times New Roman"/>
          <w:sz w:val="26"/>
          <w:szCs w:val="26"/>
        </w:rPr>
      </w:pPr>
      <w:r>
        <w:rPr>
          <w:rFonts w:ascii="Times New Roman" w:hAnsi="Times New Roman" w:cs="Times New Roman"/>
          <w:sz w:val="26"/>
          <w:szCs w:val="26"/>
        </w:rPr>
        <w:t>в) общую эффективность организации;</w:t>
      </w:r>
    </w:p>
    <w:p w14:paraId="1212ED8F">
      <w:pPr>
        <w:pStyle w:val="29"/>
        <w:jc w:val="both"/>
        <w:rPr>
          <w:rFonts w:ascii="Times New Roman" w:hAnsi="Times New Roman" w:cs="Times New Roman"/>
          <w:sz w:val="26"/>
          <w:szCs w:val="26"/>
        </w:rPr>
      </w:pPr>
      <w:r>
        <w:rPr>
          <w:rFonts w:ascii="Times New Roman" w:hAnsi="Times New Roman" w:cs="Times New Roman"/>
          <w:sz w:val="26"/>
          <w:szCs w:val="26"/>
        </w:rPr>
        <w:t>г) микроуровень предприятия;</w:t>
      </w:r>
    </w:p>
    <w:p w14:paraId="7B3048CF">
      <w:pPr>
        <w:pStyle w:val="29"/>
        <w:jc w:val="both"/>
        <w:rPr>
          <w:rFonts w:ascii="Times New Roman" w:hAnsi="Times New Roman" w:cs="Times New Roman"/>
          <w:sz w:val="26"/>
          <w:szCs w:val="26"/>
        </w:rPr>
      </w:pPr>
      <w:r>
        <w:rPr>
          <w:rFonts w:ascii="Times New Roman" w:hAnsi="Times New Roman" w:cs="Times New Roman"/>
          <w:sz w:val="26"/>
          <w:szCs w:val="26"/>
        </w:rPr>
        <w:t>д) поведение человека в организации.</w:t>
      </w:r>
    </w:p>
    <w:p w14:paraId="06662071">
      <w:pPr>
        <w:pStyle w:val="29"/>
        <w:jc w:val="both"/>
        <w:rPr>
          <w:rFonts w:ascii="Times New Roman" w:hAnsi="Times New Roman" w:cs="Times New Roman"/>
          <w:i/>
          <w:sz w:val="26"/>
          <w:szCs w:val="26"/>
        </w:rPr>
      </w:pPr>
      <w:r>
        <w:rPr>
          <w:rFonts w:ascii="Times New Roman" w:hAnsi="Times New Roman" w:cs="Times New Roman"/>
          <w:i/>
          <w:sz w:val="26"/>
          <w:szCs w:val="26"/>
        </w:rPr>
        <w:t>5. 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14:paraId="16F7509E">
      <w:pPr>
        <w:pStyle w:val="29"/>
        <w:jc w:val="both"/>
        <w:rPr>
          <w:rFonts w:ascii="Times New Roman" w:hAnsi="Times New Roman" w:cs="Times New Roman"/>
          <w:i/>
          <w:sz w:val="26"/>
          <w:szCs w:val="26"/>
        </w:rPr>
      </w:pPr>
      <w:r>
        <w:rPr>
          <w:rFonts w:ascii="Times New Roman" w:hAnsi="Times New Roman" w:cs="Times New Roman"/>
          <w:i/>
          <w:sz w:val="26"/>
          <w:szCs w:val="26"/>
        </w:rPr>
        <w:t>6. К свойствам систем относят:</w:t>
      </w:r>
    </w:p>
    <w:p w14:paraId="28DC6E67">
      <w:pPr>
        <w:pStyle w:val="29"/>
        <w:jc w:val="both"/>
        <w:rPr>
          <w:rFonts w:ascii="Times New Roman" w:hAnsi="Times New Roman" w:cs="Times New Roman"/>
          <w:sz w:val="26"/>
          <w:szCs w:val="26"/>
        </w:rPr>
      </w:pPr>
      <w:r>
        <w:rPr>
          <w:rFonts w:ascii="Times New Roman" w:hAnsi="Times New Roman" w:cs="Times New Roman"/>
          <w:sz w:val="26"/>
          <w:szCs w:val="26"/>
        </w:rPr>
        <w:t>а) стремление сохранить свою структуру;</w:t>
      </w:r>
    </w:p>
    <w:p w14:paraId="2B843751">
      <w:pPr>
        <w:pStyle w:val="29"/>
        <w:jc w:val="both"/>
        <w:rPr>
          <w:rFonts w:ascii="Times New Roman" w:hAnsi="Times New Roman" w:cs="Times New Roman"/>
          <w:sz w:val="26"/>
          <w:szCs w:val="26"/>
        </w:rPr>
      </w:pPr>
      <w:r>
        <w:rPr>
          <w:rFonts w:ascii="Times New Roman" w:hAnsi="Times New Roman" w:cs="Times New Roman"/>
          <w:sz w:val="26"/>
          <w:szCs w:val="26"/>
        </w:rPr>
        <w:t>б) потребность в управлении;</w:t>
      </w:r>
    </w:p>
    <w:p w14:paraId="0A4AE65C">
      <w:pPr>
        <w:pStyle w:val="29"/>
        <w:jc w:val="both"/>
        <w:rPr>
          <w:rFonts w:ascii="Times New Roman" w:hAnsi="Times New Roman" w:cs="Times New Roman"/>
          <w:sz w:val="26"/>
          <w:szCs w:val="26"/>
        </w:rPr>
      </w:pPr>
      <w:r>
        <w:rPr>
          <w:rFonts w:ascii="Times New Roman" w:hAnsi="Times New Roman" w:cs="Times New Roman"/>
          <w:sz w:val="26"/>
          <w:szCs w:val="26"/>
        </w:rPr>
        <w:t>в) зависимость от свойств входящих в нее элементов и подсистем;</w:t>
      </w:r>
    </w:p>
    <w:p w14:paraId="76741948">
      <w:pPr>
        <w:pStyle w:val="29"/>
        <w:jc w:val="both"/>
        <w:rPr>
          <w:rFonts w:ascii="Times New Roman" w:hAnsi="Times New Roman" w:cs="Times New Roman"/>
          <w:sz w:val="26"/>
          <w:szCs w:val="26"/>
        </w:rPr>
      </w:pPr>
      <w:r>
        <w:rPr>
          <w:rFonts w:ascii="Times New Roman" w:hAnsi="Times New Roman" w:cs="Times New Roman"/>
          <w:sz w:val="26"/>
          <w:szCs w:val="26"/>
        </w:rPr>
        <w:t>г) реакцию на средовое воздействие.</w:t>
      </w:r>
    </w:p>
    <w:p w14:paraId="5EFAD265">
      <w:pPr>
        <w:pStyle w:val="29"/>
        <w:jc w:val="both"/>
        <w:rPr>
          <w:rFonts w:ascii="Times New Roman" w:hAnsi="Times New Roman" w:cs="Times New Roman"/>
          <w:i/>
          <w:sz w:val="26"/>
          <w:szCs w:val="26"/>
        </w:rPr>
      </w:pPr>
      <w:r>
        <w:rPr>
          <w:rFonts w:ascii="Times New Roman" w:hAnsi="Times New Roman" w:cs="Times New Roman"/>
          <w:i/>
          <w:sz w:val="26"/>
          <w:szCs w:val="26"/>
        </w:rPr>
        <w:t>7. Характеристиками внешней среды организации являются:</w:t>
      </w:r>
    </w:p>
    <w:p w14:paraId="5766549E">
      <w:pPr>
        <w:pStyle w:val="29"/>
        <w:jc w:val="both"/>
        <w:rPr>
          <w:rFonts w:ascii="Times New Roman" w:hAnsi="Times New Roman" w:cs="Times New Roman"/>
          <w:sz w:val="26"/>
          <w:szCs w:val="26"/>
        </w:rPr>
      </w:pPr>
      <w:r>
        <w:rPr>
          <w:rFonts w:ascii="Times New Roman" w:hAnsi="Times New Roman" w:cs="Times New Roman"/>
          <w:sz w:val="26"/>
          <w:szCs w:val="26"/>
        </w:rPr>
        <w:t>а) взаимосвязанность;</w:t>
      </w:r>
    </w:p>
    <w:p w14:paraId="0BC908C5">
      <w:pPr>
        <w:pStyle w:val="29"/>
        <w:jc w:val="both"/>
        <w:rPr>
          <w:rFonts w:ascii="Times New Roman" w:hAnsi="Times New Roman" w:cs="Times New Roman"/>
          <w:sz w:val="26"/>
          <w:szCs w:val="26"/>
        </w:rPr>
      </w:pPr>
      <w:r>
        <w:rPr>
          <w:rFonts w:ascii="Times New Roman" w:hAnsi="Times New Roman" w:cs="Times New Roman"/>
          <w:sz w:val="26"/>
          <w:szCs w:val="26"/>
        </w:rPr>
        <w:t>б) сложность;</w:t>
      </w:r>
    </w:p>
    <w:p w14:paraId="3A62191A">
      <w:pPr>
        <w:pStyle w:val="29"/>
        <w:jc w:val="both"/>
        <w:rPr>
          <w:rFonts w:ascii="Times New Roman" w:hAnsi="Times New Roman" w:cs="Times New Roman"/>
          <w:sz w:val="26"/>
          <w:szCs w:val="26"/>
        </w:rPr>
      </w:pPr>
      <w:r>
        <w:rPr>
          <w:rFonts w:ascii="Times New Roman" w:hAnsi="Times New Roman" w:cs="Times New Roman"/>
          <w:sz w:val="26"/>
          <w:szCs w:val="26"/>
        </w:rPr>
        <w:t>в) подвижность;</w:t>
      </w:r>
    </w:p>
    <w:p w14:paraId="6069C260">
      <w:pPr>
        <w:pStyle w:val="29"/>
        <w:jc w:val="both"/>
        <w:rPr>
          <w:rFonts w:ascii="Times New Roman" w:hAnsi="Times New Roman" w:cs="Times New Roman"/>
          <w:sz w:val="26"/>
          <w:szCs w:val="26"/>
        </w:rPr>
      </w:pPr>
      <w:r>
        <w:rPr>
          <w:rFonts w:ascii="Times New Roman" w:hAnsi="Times New Roman" w:cs="Times New Roman"/>
          <w:sz w:val="26"/>
          <w:szCs w:val="26"/>
        </w:rPr>
        <w:t>г) неопределенность;</w:t>
      </w:r>
    </w:p>
    <w:p w14:paraId="5452C519">
      <w:pPr>
        <w:pStyle w:val="29"/>
        <w:jc w:val="both"/>
        <w:rPr>
          <w:rFonts w:ascii="Times New Roman" w:hAnsi="Times New Roman" w:cs="Times New Roman"/>
          <w:sz w:val="26"/>
          <w:szCs w:val="26"/>
        </w:rPr>
      </w:pPr>
      <w:r>
        <w:rPr>
          <w:rFonts w:ascii="Times New Roman" w:hAnsi="Times New Roman" w:cs="Times New Roman"/>
          <w:sz w:val="26"/>
          <w:szCs w:val="26"/>
        </w:rPr>
        <w:t>д) ответственность.</w:t>
      </w:r>
    </w:p>
    <w:p w14:paraId="06604353">
      <w:pPr>
        <w:pStyle w:val="29"/>
        <w:jc w:val="both"/>
        <w:rPr>
          <w:rFonts w:ascii="Times New Roman" w:hAnsi="Times New Roman" w:cs="Times New Roman"/>
          <w:i/>
          <w:sz w:val="26"/>
          <w:szCs w:val="26"/>
        </w:rPr>
      </w:pPr>
      <w:r>
        <w:rPr>
          <w:rFonts w:ascii="Times New Roman" w:hAnsi="Times New Roman" w:cs="Times New Roman"/>
          <w:i/>
          <w:sz w:val="26"/>
          <w:szCs w:val="26"/>
        </w:rPr>
        <w:t>8. Конкретное конечное состояние или желаемый результат, к которому стремятся люди, работая вместе, называется:</w:t>
      </w:r>
    </w:p>
    <w:p w14:paraId="36038891">
      <w:pPr>
        <w:pStyle w:val="29"/>
        <w:jc w:val="both"/>
        <w:rPr>
          <w:rFonts w:ascii="Times New Roman" w:hAnsi="Times New Roman" w:cs="Times New Roman"/>
          <w:sz w:val="26"/>
          <w:szCs w:val="26"/>
        </w:rPr>
      </w:pPr>
      <w:r>
        <w:rPr>
          <w:rFonts w:ascii="Times New Roman" w:hAnsi="Times New Roman" w:cs="Times New Roman"/>
          <w:sz w:val="26"/>
          <w:szCs w:val="26"/>
        </w:rPr>
        <w:t>а) целью;</w:t>
      </w:r>
    </w:p>
    <w:p w14:paraId="409AEC1B">
      <w:pPr>
        <w:pStyle w:val="29"/>
        <w:jc w:val="both"/>
        <w:rPr>
          <w:rFonts w:ascii="Times New Roman" w:hAnsi="Times New Roman" w:cs="Times New Roman"/>
          <w:sz w:val="26"/>
          <w:szCs w:val="26"/>
        </w:rPr>
      </w:pPr>
      <w:r>
        <w:rPr>
          <w:rFonts w:ascii="Times New Roman" w:hAnsi="Times New Roman" w:cs="Times New Roman"/>
          <w:sz w:val="26"/>
          <w:szCs w:val="26"/>
        </w:rPr>
        <w:t>б) технологией;</w:t>
      </w:r>
    </w:p>
    <w:p w14:paraId="1260A1F3">
      <w:pPr>
        <w:pStyle w:val="29"/>
        <w:jc w:val="both"/>
        <w:rPr>
          <w:rFonts w:ascii="Times New Roman" w:hAnsi="Times New Roman" w:cs="Times New Roman"/>
          <w:sz w:val="26"/>
          <w:szCs w:val="26"/>
        </w:rPr>
      </w:pPr>
      <w:r>
        <w:rPr>
          <w:rFonts w:ascii="Times New Roman" w:hAnsi="Times New Roman" w:cs="Times New Roman"/>
          <w:sz w:val="26"/>
          <w:szCs w:val="26"/>
        </w:rPr>
        <w:t>в) структурой;</w:t>
      </w:r>
    </w:p>
    <w:p w14:paraId="2031AE76">
      <w:pPr>
        <w:pStyle w:val="29"/>
        <w:jc w:val="both"/>
        <w:rPr>
          <w:rFonts w:ascii="Times New Roman" w:hAnsi="Times New Roman" w:cs="Times New Roman"/>
          <w:sz w:val="26"/>
          <w:szCs w:val="26"/>
        </w:rPr>
      </w:pPr>
      <w:r>
        <w:rPr>
          <w:rFonts w:ascii="Times New Roman" w:hAnsi="Times New Roman" w:cs="Times New Roman"/>
          <w:sz w:val="26"/>
          <w:szCs w:val="26"/>
        </w:rPr>
        <w:t>г) культурой.</w:t>
      </w:r>
    </w:p>
    <w:p w14:paraId="2CFEADC6">
      <w:pPr>
        <w:pStyle w:val="29"/>
        <w:jc w:val="both"/>
        <w:rPr>
          <w:rFonts w:ascii="Times New Roman" w:hAnsi="Times New Roman" w:cs="Times New Roman"/>
          <w:i/>
          <w:sz w:val="26"/>
          <w:szCs w:val="26"/>
        </w:rPr>
      </w:pPr>
      <w:r>
        <w:rPr>
          <w:rFonts w:ascii="Times New Roman" w:hAnsi="Times New Roman" w:cs="Times New Roman"/>
          <w:i/>
          <w:sz w:val="26"/>
          <w:szCs w:val="26"/>
        </w:rPr>
        <w:t>9. 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14:paraId="415D54A7">
      <w:pPr>
        <w:pStyle w:val="29"/>
        <w:jc w:val="both"/>
        <w:rPr>
          <w:rFonts w:ascii="Times New Roman" w:hAnsi="Times New Roman" w:cs="Times New Roman"/>
          <w:bCs/>
          <w:i/>
          <w:sz w:val="26"/>
          <w:szCs w:val="26"/>
        </w:rPr>
      </w:pPr>
      <w:r>
        <w:rPr>
          <w:rFonts w:ascii="Times New Roman" w:hAnsi="Times New Roman" w:cs="Times New Roman"/>
          <w:i/>
          <w:sz w:val="26"/>
          <w:szCs w:val="26"/>
        </w:rPr>
        <w:t xml:space="preserve">10. </w:t>
      </w:r>
      <w:r>
        <w:rPr>
          <w:rFonts w:ascii="Times New Roman" w:hAnsi="Times New Roman" w:cs="Times New Roman"/>
          <w:bCs/>
          <w:i/>
          <w:sz w:val="26"/>
          <w:szCs w:val="26"/>
        </w:rPr>
        <w:t>Типы организаций по взаимодействию с внешней средой:</w:t>
      </w:r>
    </w:p>
    <w:p w14:paraId="34856EB3">
      <w:pPr>
        <w:pStyle w:val="29"/>
        <w:jc w:val="both"/>
        <w:rPr>
          <w:rFonts w:ascii="Times New Roman" w:hAnsi="Times New Roman" w:cs="Times New Roman"/>
          <w:bCs/>
          <w:sz w:val="26"/>
          <w:szCs w:val="26"/>
        </w:rPr>
      </w:pPr>
      <w:r>
        <w:rPr>
          <w:rFonts w:ascii="Times New Roman" w:hAnsi="Times New Roman" w:cs="Times New Roman"/>
          <w:bCs/>
          <w:sz w:val="26"/>
          <w:szCs w:val="26"/>
        </w:rPr>
        <w:t>а) механистический;</w:t>
      </w:r>
    </w:p>
    <w:p w14:paraId="7DF48F4E">
      <w:pPr>
        <w:pStyle w:val="29"/>
        <w:jc w:val="both"/>
        <w:rPr>
          <w:rFonts w:ascii="Times New Roman" w:hAnsi="Times New Roman" w:cs="Times New Roman"/>
          <w:bCs/>
          <w:sz w:val="26"/>
          <w:szCs w:val="26"/>
        </w:rPr>
      </w:pPr>
      <w:r>
        <w:rPr>
          <w:rFonts w:ascii="Times New Roman" w:hAnsi="Times New Roman" w:cs="Times New Roman"/>
          <w:bCs/>
          <w:sz w:val="26"/>
          <w:szCs w:val="26"/>
        </w:rPr>
        <w:t>б) органический;</w:t>
      </w:r>
    </w:p>
    <w:p w14:paraId="2A2AB213">
      <w:pPr>
        <w:pStyle w:val="29"/>
        <w:jc w:val="both"/>
        <w:rPr>
          <w:rFonts w:ascii="Times New Roman" w:hAnsi="Times New Roman" w:cs="Times New Roman"/>
          <w:bCs/>
          <w:sz w:val="26"/>
          <w:szCs w:val="26"/>
        </w:rPr>
      </w:pPr>
      <w:r>
        <w:rPr>
          <w:rFonts w:ascii="Times New Roman" w:hAnsi="Times New Roman" w:cs="Times New Roman"/>
          <w:bCs/>
          <w:sz w:val="26"/>
          <w:szCs w:val="26"/>
        </w:rPr>
        <w:t>в) матричный;</w:t>
      </w:r>
    </w:p>
    <w:p w14:paraId="42FE5DCA">
      <w:pPr>
        <w:pStyle w:val="29"/>
        <w:jc w:val="both"/>
        <w:rPr>
          <w:rFonts w:ascii="Times New Roman" w:hAnsi="Times New Roman" w:cs="Times New Roman"/>
          <w:bCs/>
          <w:sz w:val="26"/>
          <w:szCs w:val="26"/>
        </w:rPr>
      </w:pPr>
      <w:r>
        <w:rPr>
          <w:rFonts w:ascii="Times New Roman" w:hAnsi="Times New Roman" w:cs="Times New Roman"/>
          <w:bCs/>
          <w:sz w:val="26"/>
          <w:szCs w:val="26"/>
        </w:rPr>
        <w:t>г) дивизиональный;</w:t>
      </w:r>
    </w:p>
    <w:p w14:paraId="3360F4E3">
      <w:pPr>
        <w:pStyle w:val="29"/>
        <w:jc w:val="both"/>
        <w:rPr>
          <w:rFonts w:ascii="Times New Roman" w:hAnsi="Times New Roman" w:cs="Times New Roman"/>
          <w:sz w:val="26"/>
          <w:szCs w:val="26"/>
        </w:rPr>
      </w:pPr>
      <w:r>
        <w:rPr>
          <w:rFonts w:ascii="Times New Roman" w:hAnsi="Times New Roman" w:cs="Times New Roman"/>
          <w:sz w:val="26"/>
          <w:szCs w:val="26"/>
        </w:rPr>
        <w:t>д) корпоративный;</w:t>
      </w:r>
    </w:p>
    <w:p w14:paraId="299F6E86">
      <w:pPr>
        <w:pStyle w:val="29"/>
        <w:jc w:val="both"/>
        <w:rPr>
          <w:rFonts w:ascii="Times New Roman" w:hAnsi="Times New Roman" w:cs="Times New Roman"/>
          <w:sz w:val="26"/>
          <w:szCs w:val="26"/>
        </w:rPr>
      </w:pPr>
      <w:r>
        <w:rPr>
          <w:rFonts w:ascii="Times New Roman" w:hAnsi="Times New Roman" w:cs="Times New Roman"/>
          <w:sz w:val="26"/>
          <w:szCs w:val="26"/>
        </w:rPr>
        <w:t>е) индивидуалистский.</w:t>
      </w:r>
    </w:p>
    <w:p w14:paraId="645FDE26">
      <w:pPr>
        <w:pStyle w:val="29"/>
        <w:jc w:val="both"/>
        <w:rPr>
          <w:rFonts w:ascii="Times New Roman" w:hAnsi="Times New Roman" w:cs="Times New Roman"/>
          <w:i/>
          <w:sz w:val="26"/>
          <w:szCs w:val="26"/>
        </w:rPr>
      </w:pPr>
      <w:r>
        <w:rPr>
          <w:rFonts w:ascii="Times New Roman" w:hAnsi="Times New Roman" w:cs="Times New Roman"/>
          <w:i/>
          <w:sz w:val="26"/>
          <w:szCs w:val="26"/>
        </w:rPr>
        <w:t>11. Классификация фирм по организационно-правовому положению:</w:t>
      </w:r>
    </w:p>
    <w:p w14:paraId="4CDA3EFB">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товарищества;</w:t>
      </w:r>
    </w:p>
    <w:p w14:paraId="6BAF0197">
      <w:pPr>
        <w:pStyle w:val="29"/>
        <w:jc w:val="both"/>
        <w:rPr>
          <w:rFonts w:ascii="Times New Roman" w:hAnsi="Times New Roman" w:cs="Times New Roman"/>
          <w:sz w:val="26"/>
          <w:szCs w:val="26"/>
        </w:rPr>
      </w:pPr>
      <w:r>
        <w:rPr>
          <w:rFonts w:ascii="Times New Roman" w:hAnsi="Times New Roman" w:cs="Times New Roman"/>
          <w:sz w:val="26"/>
          <w:szCs w:val="26"/>
        </w:rPr>
        <w:t>б) общества;</w:t>
      </w:r>
    </w:p>
    <w:p w14:paraId="33DCF8F7">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производственные кооперативы;</w:t>
      </w:r>
    </w:p>
    <w:p w14:paraId="3F47DFFE">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унитарные предприятия;</w:t>
      </w:r>
    </w:p>
    <w:p w14:paraId="4368D8F5">
      <w:pPr>
        <w:pStyle w:val="29"/>
        <w:jc w:val="both"/>
        <w:rPr>
          <w:rFonts w:ascii="Times New Roman" w:hAnsi="Times New Roman" w:cs="Times New Roman"/>
          <w:sz w:val="26"/>
          <w:szCs w:val="26"/>
        </w:rPr>
      </w:pPr>
      <w:r>
        <w:rPr>
          <w:rFonts w:ascii="Times New Roman" w:hAnsi="Times New Roman" w:cs="Times New Roman"/>
          <w:sz w:val="26"/>
          <w:szCs w:val="26"/>
        </w:rPr>
        <w:t>д) национальные предприятия;</w:t>
      </w:r>
    </w:p>
    <w:p w14:paraId="285805FF">
      <w:pPr>
        <w:pStyle w:val="29"/>
        <w:jc w:val="both"/>
        <w:rPr>
          <w:rFonts w:ascii="Times New Roman" w:hAnsi="Times New Roman" w:cs="Times New Roman"/>
          <w:sz w:val="26"/>
          <w:szCs w:val="26"/>
        </w:rPr>
      </w:pPr>
      <w:r>
        <w:rPr>
          <w:rFonts w:ascii="Times New Roman" w:hAnsi="Times New Roman" w:cs="Times New Roman"/>
          <w:sz w:val="26"/>
          <w:szCs w:val="26"/>
        </w:rPr>
        <w:t>е) торговые предприятия.</w:t>
      </w:r>
    </w:p>
    <w:p w14:paraId="53EADD0E">
      <w:pPr>
        <w:pStyle w:val="29"/>
        <w:jc w:val="both"/>
        <w:rPr>
          <w:rFonts w:ascii="Times New Roman" w:hAnsi="Times New Roman" w:cs="Times New Roman"/>
          <w:i/>
          <w:sz w:val="26"/>
          <w:szCs w:val="26"/>
        </w:rPr>
      </w:pPr>
      <w:r>
        <w:rPr>
          <w:rFonts w:ascii="Times New Roman" w:hAnsi="Times New Roman" w:cs="Times New Roman"/>
          <w:i/>
          <w:sz w:val="26"/>
          <w:szCs w:val="26"/>
        </w:rPr>
        <w:t>12. Закон синергии означает, что:</w:t>
      </w:r>
    </w:p>
    <w:p w14:paraId="742F3E9F">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каждая материальная система стремится сохранить себя и использует для достижения этого весь свой потенциал;</w:t>
      </w:r>
    </w:p>
    <w:p w14:paraId="5382401D">
      <w:pPr>
        <w:pStyle w:val="29"/>
        <w:jc w:val="both"/>
        <w:rPr>
          <w:rFonts w:ascii="Times New Roman" w:hAnsi="Times New Roman" w:cs="Times New Roman"/>
          <w:sz w:val="26"/>
          <w:szCs w:val="26"/>
        </w:rPr>
      </w:pPr>
      <w:r>
        <w:rPr>
          <w:rFonts w:ascii="Times New Roman" w:hAnsi="Times New Roman" w:cs="Times New Roman"/>
          <w:sz w:val="26"/>
          <w:szCs w:val="26"/>
        </w:rPr>
        <w:t>б)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либо существенно меньше;</w:t>
      </w:r>
    </w:p>
    <w:p w14:paraId="46E2772B">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каждая материальная система стремится достичь наибольшего суммарного потенциала при прохождении всех этапов жизненного цикла.</w:t>
      </w:r>
    </w:p>
    <w:p w14:paraId="79029644">
      <w:pPr>
        <w:pStyle w:val="29"/>
        <w:jc w:val="both"/>
        <w:rPr>
          <w:rFonts w:ascii="Times New Roman" w:hAnsi="Times New Roman" w:cs="Times New Roman"/>
          <w:i/>
          <w:sz w:val="26"/>
          <w:szCs w:val="26"/>
        </w:rPr>
      </w:pPr>
      <w:r>
        <w:rPr>
          <w:rFonts w:ascii="Times New Roman" w:hAnsi="Times New Roman" w:cs="Times New Roman"/>
          <w:i/>
          <w:sz w:val="26"/>
          <w:szCs w:val="26"/>
        </w:rPr>
        <w:t>13. В теории организации принципы имеют две направленности:</w:t>
      </w:r>
    </w:p>
    <w:p w14:paraId="734BB340">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принципы организации организаций;</w:t>
      </w:r>
    </w:p>
    <w:p w14:paraId="3A288487">
      <w:pPr>
        <w:pStyle w:val="29"/>
        <w:jc w:val="both"/>
        <w:rPr>
          <w:rFonts w:ascii="Times New Roman" w:hAnsi="Times New Roman" w:cs="Times New Roman"/>
          <w:sz w:val="26"/>
          <w:szCs w:val="26"/>
        </w:rPr>
      </w:pPr>
      <w:r>
        <w:rPr>
          <w:rFonts w:ascii="Times New Roman" w:hAnsi="Times New Roman" w:cs="Times New Roman"/>
          <w:sz w:val="26"/>
          <w:szCs w:val="26"/>
        </w:rPr>
        <w:t>б) принципы планирования деятельности;</w:t>
      </w:r>
    </w:p>
    <w:p w14:paraId="3F7106A2">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принципы ликвидации организаций;</w:t>
      </w:r>
    </w:p>
    <w:p w14:paraId="6E185BA7">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принципы организации людей.</w:t>
      </w:r>
    </w:p>
    <w:p w14:paraId="3780F79A">
      <w:pPr>
        <w:pStyle w:val="29"/>
        <w:jc w:val="both"/>
        <w:rPr>
          <w:rFonts w:ascii="Times New Roman" w:hAnsi="Times New Roman" w:cs="Times New Roman"/>
          <w:i/>
          <w:sz w:val="26"/>
          <w:szCs w:val="26"/>
        </w:rPr>
      </w:pPr>
      <w:r>
        <w:rPr>
          <w:rFonts w:ascii="Times New Roman" w:hAnsi="Times New Roman" w:cs="Times New Roman"/>
          <w:i/>
          <w:sz w:val="26"/>
          <w:szCs w:val="26"/>
        </w:rPr>
        <w:t>14. Организационная система – это совокупность двух частей:</w:t>
      </w:r>
    </w:p>
    <w:p w14:paraId="69A79201">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механизма управления персоналом;</w:t>
      </w:r>
    </w:p>
    <w:p w14:paraId="5C992001">
      <w:pPr>
        <w:pStyle w:val="29"/>
        <w:jc w:val="both"/>
        <w:rPr>
          <w:rFonts w:ascii="Times New Roman" w:hAnsi="Times New Roman" w:cs="Times New Roman"/>
          <w:sz w:val="26"/>
          <w:szCs w:val="26"/>
        </w:rPr>
      </w:pPr>
      <w:r>
        <w:rPr>
          <w:rFonts w:ascii="Times New Roman" w:hAnsi="Times New Roman" w:cs="Times New Roman"/>
          <w:sz w:val="26"/>
          <w:szCs w:val="26"/>
        </w:rPr>
        <w:t>б) механизма отношений с потребителями;</w:t>
      </w:r>
    </w:p>
    <w:p w14:paraId="796DB8ED">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внутреннего механизма управления организацией;</w:t>
      </w:r>
    </w:p>
    <w:p w14:paraId="015C51E4">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механизма отношений с внешней средой.</w:t>
      </w:r>
    </w:p>
    <w:p w14:paraId="4DBE399F">
      <w:pPr>
        <w:pStyle w:val="29"/>
        <w:jc w:val="both"/>
        <w:rPr>
          <w:rFonts w:ascii="Times New Roman" w:hAnsi="Times New Roman" w:cs="Times New Roman"/>
          <w:i/>
          <w:sz w:val="26"/>
          <w:szCs w:val="26"/>
        </w:rPr>
      </w:pPr>
      <w:r>
        <w:rPr>
          <w:rFonts w:ascii="Times New Roman" w:hAnsi="Times New Roman" w:cs="Times New Roman"/>
          <w:i/>
          <w:sz w:val="26"/>
          <w:szCs w:val="26"/>
        </w:rPr>
        <w:t>15. Создание, регистрация и деятельность различных организаций регламентируется следующими законами России:</w:t>
      </w:r>
    </w:p>
    <w:p w14:paraId="15B55F88">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Гражданский кодекс Российской Федерации;</w:t>
      </w:r>
    </w:p>
    <w:p w14:paraId="6A1EB062">
      <w:pPr>
        <w:pStyle w:val="29"/>
        <w:jc w:val="both"/>
        <w:rPr>
          <w:rFonts w:ascii="Times New Roman" w:hAnsi="Times New Roman" w:cs="Times New Roman"/>
          <w:sz w:val="26"/>
          <w:szCs w:val="26"/>
        </w:rPr>
      </w:pPr>
      <w:r>
        <w:rPr>
          <w:rFonts w:ascii="Times New Roman" w:hAnsi="Times New Roman" w:cs="Times New Roman"/>
          <w:sz w:val="26"/>
          <w:szCs w:val="26"/>
        </w:rPr>
        <w:t>б) «О конкуренции и ограничении монополистической деятельности на товарных рынках»;</w:t>
      </w:r>
    </w:p>
    <w:p w14:paraId="3661807C">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«Об основах налоговой системы в Российской Федерации»;</w:t>
      </w:r>
    </w:p>
    <w:p w14:paraId="558AE991">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«О товарных знаках, знаках обслуживания и наименованиях мест происхождения товаров».</w:t>
      </w:r>
    </w:p>
    <w:p w14:paraId="4D2F3551">
      <w:pPr>
        <w:pStyle w:val="29"/>
        <w:jc w:val="both"/>
        <w:rPr>
          <w:rFonts w:ascii="Times New Roman" w:hAnsi="Times New Roman" w:cs="Times New Roman"/>
          <w:i/>
          <w:sz w:val="26"/>
          <w:szCs w:val="26"/>
        </w:rPr>
      </w:pPr>
      <w:r>
        <w:rPr>
          <w:rFonts w:ascii="Times New Roman" w:hAnsi="Times New Roman" w:cs="Times New Roman"/>
          <w:i/>
          <w:sz w:val="26"/>
          <w:szCs w:val="26"/>
        </w:rPr>
        <w:t>16. Отличительной особенностью линейно-функциональной структуры организации является:</w:t>
      </w:r>
    </w:p>
    <w:p w14:paraId="271D55DE">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двойственность подчинения работников;</w:t>
      </w:r>
    </w:p>
    <w:p w14:paraId="2B73FFA4">
      <w:pPr>
        <w:pStyle w:val="29"/>
        <w:jc w:val="both"/>
        <w:rPr>
          <w:rFonts w:ascii="Times New Roman" w:hAnsi="Times New Roman" w:cs="Times New Roman"/>
          <w:sz w:val="26"/>
          <w:szCs w:val="26"/>
        </w:rPr>
      </w:pPr>
      <w:r>
        <w:rPr>
          <w:rFonts w:ascii="Times New Roman" w:hAnsi="Times New Roman" w:cs="Times New Roman"/>
          <w:sz w:val="26"/>
          <w:szCs w:val="26"/>
        </w:rPr>
        <w:t>б) эффективность в стабильной среде;</w:t>
      </w:r>
    </w:p>
    <w:p w14:paraId="1C22EFD3">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децентрализованные операции подразделений с централизованной оценкой результатов и инвестиций;</w:t>
      </w:r>
    </w:p>
    <w:p w14:paraId="035742CE">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успешность функционирования при неценовой конкуренции.</w:t>
      </w:r>
    </w:p>
    <w:p w14:paraId="45AA8172">
      <w:pPr>
        <w:pStyle w:val="29"/>
        <w:jc w:val="both"/>
        <w:rPr>
          <w:rFonts w:ascii="Times New Roman" w:hAnsi="Times New Roman" w:cs="Times New Roman"/>
          <w:i/>
          <w:sz w:val="26"/>
          <w:szCs w:val="26"/>
        </w:rPr>
      </w:pPr>
      <w:r>
        <w:rPr>
          <w:rFonts w:ascii="Times New Roman" w:hAnsi="Times New Roman" w:cs="Times New Roman"/>
          <w:i/>
          <w:sz w:val="26"/>
          <w:szCs w:val="26"/>
        </w:rPr>
        <w:t>17. Структура психики человека как личности включает:</w:t>
      </w:r>
    </w:p>
    <w:p w14:paraId="3934DD7D">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психические процессы;</w:t>
      </w:r>
    </w:p>
    <w:p w14:paraId="3C21CD8A">
      <w:pPr>
        <w:pStyle w:val="29"/>
        <w:jc w:val="both"/>
        <w:rPr>
          <w:rFonts w:ascii="Times New Roman" w:hAnsi="Times New Roman" w:cs="Times New Roman"/>
          <w:sz w:val="26"/>
          <w:szCs w:val="26"/>
        </w:rPr>
      </w:pPr>
      <w:r>
        <w:rPr>
          <w:rFonts w:ascii="Times New Roman" w:hAnsi="Times New Roman" w:cs="Times New Roman"/>
          <w:sz w:val="26"/>
          <w:szCs w:val="26"/>
        </w:rPr>
        <w:t>б) психофизиологические и психические свойства;</w:t>
      </w:r>
    </w:p>
    <w:p w14:paraId="77D70BC2">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психические состояния;</w:t>
      </w:r>
    </w:p>
    <w:p w14:paraId="0FEB0F82">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психические образования.</w:t>
      </w:r>
    </w:p>
    <w:p w14:paraId="47BEB5C8">
      <w:pPr>
        <w:pStyle w:val="29"/>
        <w:jc w:val="both"/>
        <w:rPr>
          <w:rFonts w:ascii="Times New Roman" w:hAnsi="Times New Roman" w:cs="Times New Roman"/>
          <w:i/>
          <w:sz w:val="26"/>
          <w:szCs w:val="26"/>
        </w:rPr>
      </w:pPr>
      <w:r>
        <w:rPr>
          <w:rFonts w:ascii="Times New Roman" w:hAnsi="Times New Roman" w:cs="Times New Roman"/>
          <w:i/>
          <w:sz w:val="26"/>
          <w:szCs w:val="26"/>
        </w:rPr>
        <w:t>18. Психофизиологические свойства личности:</w:t>
      </w:r>
    </w:p>
    <w:p w14:paraId="7A50A566">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темперамент;</w:t>
      </w:r>
    </w:p>
    <w:p w14:paraId="02E641E7">
      <w:pPr>
        <w:pStyle w:val="29"/>
        <w:jc w:val="both"/>
        <w:rPr>
          <w:rFonts w:ascii="Times New Roman" w:hAnsi="Times New Roman" w:cs="Times New Roman"/>
          <w:sz w:val="26"/>
          <w:szCs w:val="26"/>
        </w:rPr>
      </w:pPr>
      <w:r>
        <w:rPr>
          <w:rFonts w:ascii="Times New Roman" w:hAnsi="Times New Roman" w:cs="Times New Roman"/>
          <w:sz w:val="26"/>
          <w:szCs w:val="26"/>
        </w:rPr>
        <w:t>б) характер;</w:t>
      </w:r>
    </w:p>
    <w:p w14:paraId="567AFA88">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способности;</w:t>
      </w:r>
    </w:p>
    <w:p w14:paraId="46EA156A">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самосознание.</w:t>
      </w:r>
    </w:p>
    <w:p w14:paraId="1D446478">
      <w:pPr>
        <w:pStyle w:val="29"/>
        <w:jc w:val="both"/>
        <w:rPr>
          <w:rFonts w:ascii="Times New Roman" w:hAnsi="Times New Roman" w:cs="Times New Roman"/>
          <w:i/>
          <w:sz w:val="26"/>
          <w:szCs w:val="26"/>
        </w:rPr>
      </w:pPr>
      <w:r>
        <w:rPr>
          <w:rFonts w:ascii="Times New Roman" w:hAnsi="Times New Roman" w:cs="Times New Roman"/>
          <w:i/>
          <w:sz w:val="26"/>
          <w:szCs w:val="26"/>
        </w:rPr>
        <w:t xml:space="preserve">19. Структура общения включает: </w:t>
      </w:r>
    </w:p>
    <w:p w14:paraId="63CF04B7">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перцепцию;</w:t>
      </w:r>
    </w:p>
    <w:p w14:paraId="17F4D85E">
      <w:pPr>
        <w:pStyle w:val="29"/>
        <w:jc w:val="both"/>
        <w:rPr>
          <w:rFonts w:ascii="Times New Roman" w:hAnsi="Times New Roman" w:cs="Times New Roman"/>
          <w:sz w:val="26"/>
          <w:szCs w:val="26"/>
        </w:rPr>
      </w:pPr>
      <w:r>
        <w:rPr>
          <w:rFonts w:ascii="Times New Roman" w:hAnsi="Times New Roman" w:cs="Times New Roman"/>
          <w:sz w:val="26"/>
          <w:szCs w:val="26"/>
        </w:rPr>
        <w:t>б) коммуникацию;</w:t>
      </w:r>
    </w:p>
    <w:p w14:paraId="271D599A">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интеракцию;</w:t>
      </w:r>
    </w:p>
    <w:p w14:paraId="2C033F6A">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манипуляцию.</w:t>
      </w:r>
    </w:p>
    <w:p w14:paraId="13A49084">
      <w:pPr>
        <w:pStyle w:val="29"/>
        <w:jc w:val="both"/>
        <w:rPr>
          <w:rFonts w:ascii="Times New Roman" w:hAnsi="Times New Roman" w:cs="Times New Roman"/>
          <w:i/>
          <w:sz w:val="26"/>
          <w:szCs w:val="26"/>
        </w:rPr>
      </w:pPr>
      <w:r>
        <w:rPr>
          <w:rFonts w:ascii="Times New Roman" w:hAnsi="Times New Roman" w:cs="Times New Roman"/>
          <w:i/>
          <w:sz w:val="26"/>
          <w:szCs w:val="26"/>
        </w:rPr>
        <w:t>20. Референтная группа – это:</w:t>
      </w:r>
    </w:p>
    <w:p w14:paraId="2B48C49D">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значимая для человека группа;</w:t>
      </w:r>
    </w:p>
    <w:p w14:paraId="21AB7867">
      <w:pPr>
        <w:pStyle w:val="29"/>
        <w:jc w:val="both"/>
        <w:rPr>
          <w:rFonts w:ascii="Times New Roman" w:hAnsi="Times New Roman" w:cs="Times New Roman"/>
          <w:sz w:val="26"/>
          <w:szCs w:val="26"/>
        </w:rPr>
      </w:pPr>
      <w:r>
        <w:rPr>
          <w:rFonts w:ascii="Times New Roman" w:hAnsi="Times New Roman" w:cs="Times New Roman"/>
          <w:sz w:val="26"/>
          <w:szCs w:val="26"/>
        </w:rPr>
        <w:t>б) чуждая группа;</w:t>
      </w:r>
    </w:p>
    <w:p w14:paraId="4A36D831">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безразличная группа;</w:t>
      </w:r>
    </w:p>
    <w:p w14:paraId="3510A24C">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 xml:space="preserve">группа, в которой человек просто находится, состоит. </w:t>
      </w:r>
    </w:p>
    <w:p w14:paraId="5A2F16EC">
      <w:pPr>
        <w:pStyle w:val="29"/>
        <w:jc w:val="both"/>
        <w:rPr>
          <w:rFonts w:ascii="Times New Roman" w:hAnsi="Times New Roman" w:cs="Times New Roman"/>
          <w:i/>
          <w:sz w:val="26"/>
          <w:szCs w:val="26"/>
        </w:rPr>
      </w:pPr>
      <w:r>
        <w:rPr>
          <w:rFonts w:ascii="Times New Roman" w:hAnsi="Times New Roman" w:cs="Times New Roman"/>
          <w:i/>
          <w:sz w:val="26"/>
          <w:szCs w:val="26"/>
        </w:rPr>
        <w:t>21. Положительный (благоприятный) социально-психологи</w:t>
      </w:r>
      <w:r>
        <w:rPr>
          <w:rFonts w:ascii="Times New Roman" w:hAnsi="Times New Roman" w:cs="Times New Roman"/>
          <w:i/>
          <w:sz w:val="26"/>
          <w:szCs w:val="26"/>
        </w:rPr>
        <w:softHyphen/>
      </w:r>
      <w:r>
        <w:rPr>
          <w:rFonts w:ascii="Times New Roman" w:hAnsi="Times New Roman" w:cs="Times New Roman"/>
          <w:i/>
          <w:sz w:val="26"/>
          <w:szCs w:val="26"/>
        </w:rPr>
        <w:t>ческий климат способствует:</w:t>
      </w:r>
    </w:p>
    <w:p w14:paraId="5B8F495A">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росту производительности труда;</w:t>
      </w:r>
    </w:p>
    <w:p w14:paraId="22FDF7EF">
      <w:pPr>
        <w:pStyle w:val="29"/>
        <w:jc w:val="both"/>
        <w:rPr>
          <w:rFonts w:ascii="Times New Roman" w:hAnsi="Times New Roman" w:cs="Times New Roman"/>
          <w:sz w:val="26"/>
          <w:szCs w:val="26"/>
        </w:rPr>
      </w:pPr>
      <w:r>
        <w:rPr>
          <w:rFonts w:ascii="Times New Roman" w:hAnsi="Times New Roman" w:cs="Times New Roman"/>
          <w:sz w:val="26"/>
          <w:szCs w:val="26"/>
        </w:rPr>
        <w:t>б) сплочению трудового коллектива;</w:t>
      </w:r>
    </w:p>
    <w:p w14:paraId="041D576E">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разобщению людей;</w:t>
      </w:r>
    </w:p>
    <w:p w14:paraId="74AFD500">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снижению экономических показателей работы группы.</w:t>
      </w:r>
    </w:p>
    <w:p w14:paraId="188B4A21">
      <w:pPr>
        <w:pStyle w:val="29"/>
        <w:jc w:val="both"/>
        <w:rPr>
          <w:rFonts w:ascii="Times New Roman" w:hAnsi="Times New Roman" w:cs="Times New Roman"/>
          <w:i/>
          <w:sz w:val="26"/>
          <w:szCs w:val="26"/>
        </w:rPr>
      </w:pPr>
      <w:r>
        <w:rPr>
          <w:rFonts w:ascii="Times New Roman" w:hAnsi="Times New Roman" w:cs="Times New Roman"/>
          <w:i/>
          <w:sz w:val="26"/>
          <w:szCs w:val="26"/>
        </w:rPr>
        <w:t xml:space="preserve">22. Основными элементами процессов руководства и лидерства являются: </w:t>
      </w:r>
    </w:p>
    <w:p w14:paraId="32A78179">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влияние;</w:t>
      </w:r>
    </w:p>
    <w:p w14:paraId="5F1EBC3F">
      <w:pPr>
        <w:pStyle w:val="29"/>
        <w:jc w:val="both"/>
        <w:rPr>
          <w:rFonts w:ascii="Times New Roman" w:hAnsi="Times New Roman" w:cs="Times New Roman"/>
          <w:i/>
          <w:sz w:val="26"/>
          <w:szCs w:val="26"/>
        </w:rPr>
      </w:pPr>
      <w:r>
        <w:rPr>
          <w:rFonts w:ascii="Times New Roman" w:hAnsi="Times New Roman" w:cs="Times New Roman"/>
          <w:sz w:val="26"/>
          <w:szCs w:val="26"/>
        </w:rPr>
        <w:t>б) власть;</w:t>
      </w:r>
    </w:p>
    <w:p w14:paraId="3928AD0E">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прибыль;</w:t>
      </w:r>
    </w:p>
    <w:p w14:paraId="6883C8B3">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поведение.</w:t>
      </w:r>
    </w:p>
    <w:p w14:paraId="22B77A55">
      <w:pPr>
        <w:pStyle w:val="29"/>
        <w:jc w:val="both"/>
        <w:rPr>
          <w:rFonts w:ascii="Times New Roman" w:hAnsi="Times New Roman" w:cs="Times New Roman"/>
          <w:i/>
          <w:sz w:val="26"/>
          <w:szCs w:val="26"/>
        </w:rPr>
      </w:pPr>
      <w:r>
        <w:rPr>
          <w:rFonts w:ascii="Times New Roman" w:hAnsi="Times New Roman" w:cs="Times New Roman"/>
          <w:i/>
          <w:sz w:val="26"/>
          <w:szCs w:val="26"/>
        </w:rPr>
        <w:t>23. Трехфакторная модель стиля руководства М. Биркенбиля и Ф.Е. Фид</w:t>
      </w:r>
      <w:r>
        <w:rPr>
          <w:rFonts w:ascii="Times New Roman" w:hAnsi="Times New Roman" w:cs="Times New Roman"/>
          <w:i/>
          <w:sz w:val="26"/>
          <w:szCs w:val="26"/>
        </w:rPr>
        <w:softHyphen/>
      </w:r>
      <w:r>
        <w:rPr>
          <w:rFonts w:ascii="Times New Roman" w:hAnsi="Times New Roman" w:cs="Times New Roman"/>
          <w:i/>
          <w:sz w:val="26"/>
          <w:szCs w:val="26"/>
        </w:rPr>
        <w:t>лера включает:</w:t>
      </w:r>
    </w:p>
    <w:p w14:paraId="73DCD9A8">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характер руководителя;</w:t>
      </w:r>
    </w:p>
    <w:p w14:paraId="7A96E682">
      <w:pPr>
        <w:pStyle w:val="29"/>
        <w:jc w:val="both"/>
        <w:rPr>
          <w:rFonts w:ascii="Times New Roman" w:hAnsi="Times New Roman" w:cs="Times New Roman"/>
          <w:sz w:val="26"/>
          <w:szCs w:val="26"/>
        </w:rPr>
      </w:pPr>
      <w:r>
        <w:rPr>
          <w:rFonts w:ascii="Times New Roman" w:hAnsi="Times New Roman" w:cs="Times New Roman"/>
          <w:sz w:val="26"/>
          <w:szCs w:val="26"/>
        </w:rPr>
        <w:t>б) квалификации подчиненных;</w:t>
      </w:r>
    </w:p>
    <w:p w14:paraId="0A15F966">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ситуации, в которых находится руководитель;</w:t>
      </w:r>
    </w:p>
    <w:p w14:paraId="080D6E63">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консультативно-демократическую систему;</w:t>
      </w:r>
    </w:p>
    <w:p w14:paraId="06508583">
      <w:pPr>
        <w:pStyle w:val="29"/>
        <w:jc w:val="both"/>
        <w:rPr>
          <w:rFonts w:ascii="Times New Roman" w:hAnsi="Times New Roman" w:cs="Times New Roman"/>
          <w:sz w:val="26"/>
          <w:szCs w:val="26"/>
        </w:rPr>
      </w:pPr>
      <w:r>
        <w:rPr>
          <w:rFonts w:ascii="Times New Roman" w:hAnsi="Times New Roman" w:cs="Times New Roman"/>
          <w:sz w:val="26"/>
          <w:szCs w:val="26"/>
        </w:rPr>
        <w:t>д) авторитарную систему;</w:t>
      </w:r>
    </w:p>
    <w:p w14:paraId="5A1EB93F">
      <w:pPr>
        <w:pStyle w:val="29"/>
        <w:jc w:val="both"/>
        <w:rPr>
          <w:rFonts w:ascii="Times New Roman" w:hAnsi="Times New Roman" w:cs="Times New Roman"/>
          <w:sz w:val="26"/>
          <w:szCs w:val="26"/>
        </w:rPr>
      </w:pPr>
      <w:r>
        <w:rPr>
          <w:rFonts w:ascii="Times New Roman" w:hAnsi="Times New Roman" w:cs="Times New Roman"/>
          <w:sz w:val="26"/>
          <w:szCs w:val="26"/>
        </w:rPr>
        <w:t>е) делегирование полномочий.</w:t>
      </w:r>
    </w:p>
    <w:p w14:paraId="67B58ABD">
      <w:pPr>
        <w:pStyle w:val="29"/>
        <w:jc w:val="both"/>
        <w:rPr>
          <w:rFonts w:ascii="Times New Roman" w:hAnsi="Times New Roman" w:cs="Times New Roman"/>
          <w:i/>
          <w:sz w:val="26"/>
          <w:szCs w:val="26"/>
        </w:rPr>
      </w:pPr>
      <w:r>
        <w:rPr>
          <w:rFonts w:ascii="Times New Roman" w:hAnsi="Times New Roman" w:cs="Times New Roman"/>
          <w:i/>
          <w:sz w:val="26"/>
          <w:szCs w:val="26"/>
        </w:rPr>
        <w:t>24. Типы организационных культур:</w:t>
      </w:r>
    </w:p>
    <w:p w14:paraId="3A98613B">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органическая;</w:t>
      </w:r>
    </w:p>
    <w:p w14:paraId="02D6F5D8">
      <w:pPr>
        <w:pStyle w:val="29"/>
        <w:jc w:val="both"/>
        <w:rPr>
          <w:rFonts w:ascii="Times New Roman" w:hAnsi="Times New Roman" w:cs="Times New Roman"/>
          <w:sz w:val="26"/>
          <w:szCs w:val="26"/>
        </w:rPr>
      </w:pPr>
      <w:r>
        <w:rPr>
          <w:rFonts w:ascii="Times New Roman" w:hAnsi="Times New Roman" w:cs="Times New Roman"/>
          <w:sz w:val="26"/>
          <w:szCs w:val="26"/>
        </w:rPr>
        <w:t>б) предпринимательская;</w:t>
      </w:r>
    </w:p>
    <w:p w14:paraId="0BA2180B">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бюрократическая;</w:t>
      </w:r>
    </w:p>
    <w:p w14:paraId="648116CB">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партиципативная;</w:t>
      </w:r>
    </w:p>
    <w:p w14:paraId="47544E71">
      <w:pPr>
        <w:pStyle w:val="29"/>
        <w:jc w:val="both"/>
        <w:rPr>
          <w:rFonts w:ascii="Times New Roman" w:hAnsi="Times New Roman" w:cs="Times New Roman"/>
          <w:sz w:val="26"/>
          <w:szCs w:val="26"/>
        </w:rPr>
      </w:pPr>
      <w:r>
        <w:rPr>
          <w:rFonts w:ascii="Times New Roman" w:hAnsi="Times New Roman" w:cs="Times New Roman"/>
          <w:sz w:val="26"/>
          <w:szCs w:val="26"/>
        </w:rPr>
        <w:t>д) современная;</w:t>
      </w:r>
    </w:p>
    <w:p w14:paraId="08521467">
      <w:pPr>
        <w:pStyle w:val="29"/>
        <w:jc w:val="both"/>
        <w:rPr>
          <w:rFonts w:ascii="Times New Roman" w:hAnsi="Times New Roman" w:cs="Times New Roman"/>
          <w:sz w:val="26"/>
          <w:szCs w:val="26"/>
        </w:rPr>
      </w:pPr>
      <w:r>
        <w:rPr>
          <w:rFonts w:ascii="Times New Roman" w:hAnsi="Times New Roman" w:cs="Times New Roman"/>
          <w:sz w:val="26"/>
          <w:szCs w:val="26"/>
        </w:rPr>
        <w:t>е) патриархальная.</w:t>
      </w:r>
    </w:p>
    <w:p w14:paraId="4FE5749B">
      <w:pPr>
        <w:pStyle w:val="29"/>
        <w:jc w:val="both"/>
        <w:rPr>
          <w:rFonts w:ascii="Times New Roman" w:hAnsi="Times New Roman" w:cs="Times New Roman"/>
          <w:i/>
          <w:sz w:val="26"/>
          <w:szCs w:val="26"/>
        </w:rPr>
      </w:pPr>
      <w:r>
        <w:rPr>
          <w:rFonts w:ascii="Times New Roman" w:hAnsi="Times New Roman" w:cs="Times New Roman"/>
          <w:i/>
          <w:sz w:val="26"/>
          <w:szCs w:val="26"/>
        </w:rPr>
        <w:t>25. Модель Г. Хофстида основана на следующих переменных:</w:t>
      </w:r>
    </w:p>
    <w:p w14:paraId="30B73933">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дистанция власти;</w:t>
      </w:r>
    </w:p>
    <w:p w14:paraId="001A19AC">
      <w:pPr>
        <w:pStyle w:val="29"/>
        <w:jc w:val="both"/>
        <w:rPr>
          <w:rFonts w:ascii="Times New Roman" w:hAnsi="Times New Roman" w:cs="Times New Roman"/>
          <w:sz w:val="26"/>
          <w:szCs w:val="26"/>
        </w:rPr>
      </w:pPr>
      <w:r>
        <w:rPr>
          <w:rFonts w:ascii="Times New Roman" w:hAnsi="Times New Roman" w:cs="Times New Roman"/>
          <w:sz w:val="26"/>
          <w:szCs w:val="26"/>
        </w:rPr>
        <w:t>б) индивидуализм;</w:t>
      </w:r>
    </w:p>
    <w:p w14:paraId="04577B2F">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мужественность;</w:t>
      </w:r>
    </w:p>
    <w:p w14:paraId="2B1D672F">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стремление избежать неопределенности;</w:t>
      </w:r>
    </w:p>
    <w:p w14:paraId="220C4543">
      <w:pPr>
        <w:pStyle w:val="29"/>
        <w:jc w:val="both"/>
        <w:rPr>
          <w:rFonts w:ascii="Times New Roman" w:hAnsi="Times New Roman" w:cs="Times New Roman"/>
          <w:sz w:val="26"/>
          <w:szCs w:val="26"/>
        </w:rPr>
      </w:pPr>
      <w:r>
        <w:rPr>
          <w:rFonts w:ascii="Times New Roman" w:hAnsi="Times New Roman" w:cs="Times New Roman"/>
          <w:sz w:val="26"/>
          <w:szCs w:val="26"/>
        </w:rPr>
        <w:t>д) долгосрочность ориентаций;</w:t>
      </w:r>
    </w:p>
    <w:p w14:paraId="4BC9DE10">
      <w:pPr>
        <w:pStyle w:val="29"/>
        <w:jc w:val="both"/>
        <w:rPr>
          <w:rFonts w:ascii="Times New Roman" w:hAnsi="Times New Roman" w:cs="Times New Roman"/>
          <w:sz w:val="26"/>
          <w:szCs w:val="26"/>
        </w:rPr>
      </w:pPr>
      <w:r>
        <w:rPr>
          <w:rFonts w:ascii="Times New Roman" w:hAnsi="Times New Roman" w:cs="Times New Roman"/>
          <w:sz w:val="26"/>
          <w:szCs w:val="26"/>
        </w:rPr>
        <w:t>е) ориентация на деятельность.</w:t>
      </w:r>
    </w:p>
    <w:p w14:paraId="1A58EF48">
      <w:pPr>
        <w:pStyle w:val="29"/>
        <w:jc w:val="both"/>
        <w:rPr>
          <w:rFonts w:ascii="Times New Roman" w:hAnsi="Times New Roman" w:cs="Times New Roman"/>
          <w:i/>
          <w:sz w:val="26"/>
          <w:szCs w:val="26"/>
        </w:rPr>
      </w:pPr>
      <w:r>
        <w:rPr>
          <w:rFonts w:ascii="Times New Roman" w:hAnsi="Times New Roman" w:cs="Times New Roman"/>
          <w:i/>
          <w:sz w:val="26"/>
          <w:szCs w:val="26"/>
        </w:rPr>
        <w:t>26. Типы конфликтов:</w:t>
      </w:r>
    </w:p>
    <w:p w14:paraId="60E068AF">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внутриличностный;</w:t>
      </w:r>
    </w:p>
    <w:p w14:paraId="1C1CDF03">
      <w:pPr>
        <w:pStyle w:val="29"/>
        <w:jc w:val="both"/>
        <w:rPr>
          <w:rFonts w:ascii="Times New Roman" w:hAnsi="Times New Roman" w:cs="Times New Roman"/>
          <w:sz w:val="26"/>
          <w:szCs w:val="26"/>
        </w:rPr>
      </w:pPr>
      <w:r>
        <w:rPr>
          <w:rFonts w:ascii="Times New Roman" w:hAnsi="Times New Roman" w:cs="Times New Roman"/>
          <w:sz w:val="26"/>
          <w:szCs w:val="26"/>
        </w:rPr>
        <w:t>б) межличностный;</w:t>
      </w:r>
    </w:p>
    <w:p w14:paraId="1AA43CFA">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конфликт между личностью и группой;</w:t>
      </w:r>
    </w:p>
    <w:p w14:paraId="29C3EFDB">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межгрупповой.</w:t>
      </w:r>
    </w:p>
    <w:p w14:paraId="5CD55E67">
      <w:pPr>
        <w:pStyle w:val="29"/>
        <w:jc w:val="both"/>
        <w:rPr>
          <w:rFonts w:ascii="Times New Roman" w:hAnsi="Times New Roman" w:cs="Times New Roman"/>
          <w:i/>
          <w:sz w:val="26"/>
          <w:szCs w:val="26"/>
        </w:rPr>
      </w:pPr>
      <w:r>
        <w:rPr>
          <w:rFonts w:ascii="Times New Roman" w:hAnsi="Times New Roman" w:cs="Times New Roman"/>
          <w:i/>
          <w:sz w:val="26"/>
          <w:szCs w:val="26"/>
        </w:rPr>
        <w:t>27. Структурные методы разрешения конфликта:</w:t>
      </w:r>
    </w:p>
    <w:p w14:paraId="009377F4">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разъяснение требований к работе;</w:t>
      </w:r>
    </w:p>
    <w:p w14:paraId="346D79A6">
      <w:pPr>
        <w:pStyle w:val="29"/>
        <w:jc w:val="both"/>
        <w:rPr>
          <w:rFonts w:ascii="Times New Roman" w:hAnsi="Times New Roman" w:cs="Times New Roman"/>
          <w:sz w:val="26"/>
          <w:szCs w:val="26"/>
        </w:rPr>
      </w:pPr>
      <w:r>
        <w:rPr>
          <w:rFonts w:ascii="Times New Roman" w:hAnsi="Times New Roman" w:cs="Times New Roman"/>
          <w:sz w:val="26"/>
          <w:szCs w:val="26"/>
        </w:rPr>
        <w:t>б) координационные и интеграционные механизмы;</w:t>
      </w:r>
    </w:p>
    <w:p w14:paraId="66E09D03">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вознаграждение;</w:t>
      </w:r>
    </w:p>
    <w:p w14:paraId="51F45AE9">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компромисс.</w:t>
      </w:r>
    </w:p>
    <w:p w14:paraId="2650847F">
      <w:pPr>
        <w:pStyle w:val="29"/>
        <w:jc w:val="both"/>
        <w:rPr>
          <w:rFonts w:ascii="Times New Roman" w:hAnsi="Times New Roman" w:cs="Times New Roman"/>
          <w:i/>
          <w:sz w:val="26"/>
          <w:szCs w:val="26"/>
        </w:rPr>
      </w:pPr>
      <w:r>
        <w:rPr>
          <w:rFonts w:ascii="Times New Roman" w:hAnsi="Times New Roman" w:cs="Times New Roman"/>
          <w:i/>
          <w:sz w:val="26"/>
          <w:szCs w:val="26"/>
        </w:rPr>
        <w:t>28. Стратегии поведения в конфликте:</w:t>
      </w:r>
    </w:p>
    <w:p w14:paraId="79F7CC88">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уклонение;</w:t>
      </w:r>
    </w:p>
    <w:p w14:paraId="326E79CA">
      <w:pPr>
        <w:pStyle w:val="29"/>
        <w:jc w:val="both"/>
        <w:rPr>
          <w:rFonts w:ascii="Times New Roman" w:hAnsi="Times New Roman" w:cs="Times New Roman"/>
          <w:sz w:val="26"/>
          <w:szCs w:val="26"/>
        </w:rPr>
      </w:pPr>
      <w:r>
        <w:rPr>
          <w:rFonts w:ascii="Times New Roman" w:hAnsi="Times New Roman" w:cs="Times New Roman"/>
          <w:sz w:val="26"/>
          <w:szCs w:val="26"/>
        </w:rPr>
        <w:t>б) соперничество;</w:t>
      </w:r>
    </w:p>
    <w:p w14:paraId="534301F0">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приспособление;</w:t>
      </w:r>
    </w:p>
    <w:p w14:paraId="4CAE3FEF">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компромисс;</w:t>
      </w:r>
    </w:p>
    <w:p w14:paraId="53D7954E">
      <w:pPr>
        <w:pStyle w:val="29"/>
        <w:jc w:val="both"/>
        <w:rPr>
          <w:rFonts w:ascii="Times New Roman" w:hAnsi="Times New Roman" w:cs="Times New Roman"/>
          <w:sz w:val="26"/>
          <w:szCs w:val="26"/>
        </w:rPr>
      </w:pPr>
      <w:r>
        <w:rPr>
          <w:rFonts w:ascii="Times New Roman" w:hAnsi="Times New Roman" w:cs="Times New Roman"/>
          <w:sz w:val="26"/>
          <w:szCs w:val="26"/>
        </w:rPr>
        <w:t>д) сотрудничество;</w:t>
      </w:r>
    </w:p>
    <w:p w14:paraId="1087B73E">
      <w:pPr>
        <w:pStyle w:val="29"/>
        <w:jc w:val="both"/>
        <w:rPr>
          <w:rFonts w:ascii="Times New Roman" w:hAnsi="Times New Roman" w:cs="Times New Roman"/>
          <w:sz w:val="26"/>
          <w:szCs w:val="26"/>
        </w:rPr>
      </w:pPr>
      <w:r>
        <w:rPr>
          <w:rFonts w:ascii="Times New Roman" w:hAnsi="Times New Roman" w:cs="Times New Roman"/>
          <w:sz w:val="26"/>
          <w:szCs w:val="26"/>
        </w:rPr>
        <w:t>е) совещание.</w:t>
      </w:r>
    </w:p>
    <w:p w14:paraId="418D7A33">
      <w:pPr>
        <w:pStyle w:val="29"/>
        <w:jc w:val="both"/>
        <w:rPr>
          <w:rFonts w:ascii="Times New Roman" w:hAnsi="Times New Roman" w:cs="Times New Roman"/>
          <w:i/>
          <w:sz w:val="26"/>
          <w:szCs w:val="26"/>
        </w:rPr>
      </w:pPr>
      <w:r>
        <w:rPr>
          <w:rFonts w:ascii="Times New Roman" w:hAnsi="Times New Roman" w:cs="Times New Roman"/>
          <w:i/>
          <w:sz w:val="26"/>
          <w:szCs w:val="26"/>
        </w:rPr>
        <w:t>29.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14:paraId="6B95C49A">
      <w:pPr>
        <w:pStyle w:val="29"/>
        <w:jc w:val="both"/>
        <w:rPr>
          <w:rFonts w:ascii="Times New Roman" w:hAnsi="Times New Roman" w:cs="Times New Roman"/>
          <w:sz w:val="26"/>
          <w:szCs w:val="26"/>
        </w:rPr>
      </w:pPr>
      <w:r>
        <w:rPr>
          <w:rFonts w:ascii="Times New Roman" w:hAnsi="Times New Roman" w:cs="Times New Roman"/>
          <w:sz w:val="26"/>
          <w:szCs w:val="26"/>
        </w:rPr>
        <w:t>30. Причины стресса:</w:t>
      </w:r>
    </w:p>
    <w:p w14:paraId="6BA42C1F">
      <w:pPr>
        <w:pStyle w:val="29"/>
        <w:jc w:val="both"/>
        <w:rPr>
          <w:rFonts w:ascii="Times New Roman" w:hAnsi="Times New Roman" w:cs="Times New Roman"/>
          <w:sz w:val="26"/>
          <w:szCs w:val="26"/>
        </w:rPr>
      </w:pPr>
      <w:r>
        <w:rPr>
          <w:rFonts w:ascii="Times New Roman" w:hAnsi="Times New Roman" w:cs="Times New Roman"/>
          <w:bCs/>
          <w:sz w:val="26"/>
          <w:szCs w:val="26"/>
        </w:rPr>
        <w:t xml:space="preserve">а) </w:t>
      </w:r>
      <w:r>
        <w:rPr>
          <w:rFonts w:ascii="Times New Roman" w:hAnsi="Times New Roman" w:cs="Times New Roman"/>
          <w:sz w:val="26"/>
          <w:szCs w:val="26"/>
        </w:rPr>
        <w:t>организационные;</w:t>
      </w:r>
    </w:p>
    <w:p w14:paraId="143D9BEC">
      <w:pPr>
        <w:pStyle w:val="29"/>
        <w:jc w:val="both"/>
        <w:rPr>
          <w:rFonts w:ascii="Times New Roman" w:hAnsi="Times New Roman" w:cs="Times New Roman"/>
          <w:sz w:val="26"/>
          <w:szCs w:val="26"/>
        </w:rPr>
      </w:pPr>
      <w:r>
        <w:rPr>
          <w:rFonts w:ascii="Times New Roman" w:hAnsi="Times New Roman" w:cs="Times New Roman"/>
          <w:sz w:val="26"/>
          <w:szCs w:val="26"/>
        </w:rPr>
        <w:t>б) личностные;</w:t>
      </w:r>
    </w:p>
    <w:p w14:paraId="1A936D8D">
      <w:pPr>
        <w:pStyle w:val="29"/>
        <w:jc w:val="both"/>
        <w:rPr>
          <w:rFonts w:ascii="Times New Roman" w:hAnsi="Times New Roman" w:cs="Times New Roman"/>
          <w:sz w:val="26"/>
          <w:szCs w:val="26"/>
        </w:rPr>
      </w:pPr>
      <w:r>
        <w:rPr>
          <w:rFonts w:ascii="Times New Roman" w:hAnsi="Times New Roman" w:cs="Times New Roman"/>
          <w:bCs/>
          <w:sz w:val="26"/>
          <w:szCs w:val="26"/>
        </w:rPr>
        <w:t xml:space="preserve">в) </w:t>
      </w:r>
      <w:r>
        <w:rPr>
          <w:rFonts w:ascii="Times New Roman" w:hAnsi="Times New Roman" w:cs="Times New Roman"/>
          <w:sz w:val="26"/>
          <w:szCs w:val="26"/>
        </w:rPr>
        <w:t>деловые;</w:t>
      </w:r>
    </w:p>
    <w:p w14:paraId="24DE7245">
      <w:pPr>
        <w:pStyle w:val="29"/>
        <w:jc w:val="both"/>
        <w:rPr>
          <w:rFonts w:ascii="Times New Roman" w:hAnsi="Times New Roman" w:cs="Times New Roman"/>
          <w:sz w:val="26"/>
          <w:szCs w:val="26"/>
        </w:rPr>
      </w:pPr>
      <w:r>
        <w:rPr>
          <w:rFonts w:ascii="Times New Roman" w:hAnsi="Times New Roman" w:cs="Times New Roman"/>
          <w:bCs/>
          <w:sz w:val="26"/>
          <w:szCs w:val="26"/>
        </w:rPr>
        <w:t xml:space="preserve">г) </w:t>
      </w:r>
      <w:r>
        <w:rPr>
          <w:rFonts w:ascii="Times New Roman" w:hAnsi="Times New Roman" w:cs="Times New Roman"/>
          <w:sz w:val="26"/>
          <w:szCs w:val="26"/>
        </w:rPr>
        <w:t>технические.</w:t>
      </w:r>
    </w:p>
    <w:p w14:paraId="04D295D0">
      <w:pPr>
        <w:pStyle w:val="29"/>
        <w:jc w:val="both"/>
        <w:rPr>
          <w:rFonts w:ascii="Times New Roman" w:hAnsi="Times New Roman" w:cs="Times New Roman"/>
          <w:i/>
          <w:sz w:val="26"/>
          <w:szCs w:val="26"/>
        </w:rPr>
      </w:pPr>
      <w:r>
        <w:rPr>
          <w:rFonts w:ascii="Times New Roman" w:hAnsi="Times New Roman" w:cs="Times New Roman"/>
          <w:i/>
          <w:sz w:val="26"/>
          <w:szCs w:val="26"/>
        </w:rPr>
        <w:t>30. В теории организации Организация рассматривается как:</w:t>
      </w:r>
    </w:p>
    <w:p w14:paraId="1DCA10C0">
      <w:pPr>
        <w:pStyle w:val="29"/>
        <w:jc w:val="both"/>
        <w:rPr>
          <w:rFonts w:ascii="Times New Roman" w:hAnsi="Times New Roman" w:cs="Times New Roman"/>
          <w:sz w:val="26"/>
          <w:szCs w:val="26"/>
        </w:rPr>
      </w:pPr>
      <w:r>
        <w:rPr>
          <w:rFonts w:ascii="Times New Roman" w:hAnsi="Times New Roman" w:cs="Times New Roman"/>
          <w:sz w:val="26"/>
          <w:szCs w:val="26"/>
        </w:rPr>
        <w:t>а) только явление,</w:t>
      </w:r>
    </w:p>
    <w:p w14:paraId="6BF15476">
      <w:pPr>
        <w:pStyle w:val="29"/>
        <w:jc w:val="both"/>
        <w:rPr>
          <w:rFonts w:ascii="Times New Roman" w:hAnsi="Times New Roman" w:cs="Times New Roman"/>
          <w:sz w:val="26"/>
          <w:szCs w:val="26"/>
        </w:rPr>
      </w:pPr>
      <w:r>
        <w:rPr>
          <w:rFonts w:ascii="Times New Roman" w:hAnsi="Times New Roman" w:cs="Times New Roman"/>
          <w:sz w:val="26"/>
          <w:szCs w:val="26"/>
        </w:rPr>
        <w:t>б) только процесс,</w:t>
      </w:r>
    </w:p>
    <w:p w14:paraId="24423458">
      <w:pPr>
        <w:pStyle w:val="29"/>
        <w:jc w:val="both"/>
        <w:rPr>
          <w:rFonts w:ascii="Times New Roman" w:hAnsi="Times New Roman" w:cs="Times New Roman"/>
          <w:sz w:val="26"/>
          <w:szCs w:val="26"/>
        </w:rPr>
      </w:pPr>
      <w:r>
        <w:rPr>
          <w:rFonts w:ascii="Times New Roman" w:hAnsi="Times New Roman" w:cs="Times New Roman"/>
          <w:sz w:val="26"/>
          <w:szCs w:val="26"/>
        </w:rPr>
        <w:t>в) и явление, и процесс.</w:t>
      </w:r>
    </w:p>
    <w:p w14:paraId="1ADEE904">
      <w:pPr>
        <w:pStyle w:val="29"/>
        <w:jc w:val="both"/>
        <w:rPr>
          <w:rFonts w:ascii="Times New Roman" w:hAnsi="Times New Roman" w:cs="Times New Roman"/>
          <w:i/>
          <w:sz w:val="26"/>
          <w:szCs w:val="26"/>
        </w:rPr>
      </w:pPr>
      <w:r>
        <w:rPr>
          <w:rFonts w:ascii="Times New Roman" w:hAnsi="Times New Roman" w:cs="Times New Roman"/>
          <w:i/>
          <w:sz w:val="26"/>
          <w:szCs w:val="26"/>
        </w:rPr>
        <w:t>31. Свойством организации как системы является:</w:t>
      </w:r>
    </w:p>
    <w:p w14:paraId="749DF825">
      <w:pPr>
        <w:pStyle w:val="29"/>
        <w:jc w:val="both"/>
        <w:rPr>
          <w:rFonts w:ascii="Times New Roman" w:hAnsi="Times New Roman" w:cs="Times New Roman"/>
          <w:sz w:val="26"/>
          <w:szCs w:val="26"/>
        </w:rPr>
      </w:pPr>
      <w:r>
        <w:rPr>
          <w:rFonts w:ascii="Times New Roman" w:hAnsi="Times New Roman" w:cs="Times New Roman"/>
          <w:sz w:val="26"/>
          <w:szCs w:val="26"/>
        </w:rPr>
        <w:t>а) филогенез;</w:t>
      </w:r>
    </w:p>
    <w:p w14:paraId="6B459E65">
      <w:pPr>
        <w:pStyle w:val="29"/>
        <w:jc w:val="both"/>
        <w:rPr>
          <w:rFonts w:ascii="Times New Roman" w:hAnsi="Times New Roman" w:cs="Times New Roman"/>
          <w:sz w:val="26"/>
          <w:szCs w:val="26"/>
        </w:rPr>
      </w:pPr>
      <w:r>
        <w:rPr>
          <w:rFonts w:ascii="Times New Roman" w:hAnsi="Times New Roman" w:cs="Times New Roman"/>
          <w:sz w:val="26"/>
          <w:szCs w:val="26"/>
        </w:rPr>
        <w:t>б) анторопогенез;</w:t>
      </w:r>
    </w:p>
    <w:p w14:paraId="68DA8BBD">
      <w:pPr>
        <w:pStyle w:val="29"/>
        <w:jc w:val="both"/>
        <w:rPr>
          <w:rFonts w:ascii="Times New Roman" w:hAnsi="Times New Roman" w:cs="Times New Roman"/>
          <w:sz w:val="26"/>
          <w:szCs w:val="26"/>
        </w:rPr>
      </w:pPr>
      <w:r>
        <w:rPr>
          <w:rFonts w:ascii="Times New Roman" w:hAnsi="Times New Roman" w:cs="Times New Roman"/>
          <w:sz w:val="26"/>
          <w:szCs w:val="26"/>
        </w:rPr>
        <w:t>в) гомеостазис;</w:t>
      </w:r>
    </w:p>
    <w:p w14:paraId="232FC607">
      <w:pPr>
        <w:pStyle w:val="29"/>
        <w:jc w:val="both"/>
        <w:rPr>
          <w:rFonts w:ascii="Times New Roman" w:hAnsi="Times New Roman" w:cs="Times New Roman"/>
          <w:sz w:val="26"/>
          <w:szCs w:val="26"/>
        </w:rPr>
      </w:pPr>
      <w:r>
        <w:rPr>
          <w:rFonts w:ascii="Times New Roman" w:hAnsi="Times New Roman" w:cs="Times New Roman"/>
          <w:sz w:val="26"/>
          <w:szCs w:val="26"/>
        </w:rPr>
        <w:t>г) потенциал.</w:t>
      </w:r>
    </w:p>
    <w:p w14:paraId="7ACCB163">
      <w:pPr>
        <w:pStyle w:val="29"/>
        <w:jc w:val="both"/>
        <w:rPr>
          <w:rFonts w:ascii="Times New Roman" w:hAnsi="Times New Roman" w:cs="Times New Roman"/>
          <w:i/>
          <w:sz w:val="26"/>
          <w:szCs w:val="26"/>
        </w:rPr>
      </w:pPr>
      <w:r>
        <w:rPr>
          <w:rFonts w:ascii="Times New Roman" w:hAnsi="Times New Roman" w:cs="Times New Roman"/>
          <w:i/>
          <w:sz w:val="26"/>
          <w:szCs w:val="26"/>
        </w:rPr>
        <w:t>32. Закон синергии гласит:</w:t>
      </w:r>
    </w:p>
    <w:p w14:paraId="19BE21AC">
      <w:pPr>
        <w:pStyle w:val="29"/>
        <w:jc w:val="both"/>
        <w:rPr>
          <w:rFonts w:ascii="Times New Roman" w:hAnsi="Times New Roman" w:cs="Times New Roman"/>
          <w:sz w:val="26"/>
          <w:szCs w:val="26"/>
        </w:rPr>
      </w:pPr>
      <w:r>
        <w:rPr>
          <w:rFonts w:ascii="Times New Roman" w:hAnsi="Times New Roman" w:cs="Times New Roman"/>
          <w:sz w:val="26"/>
          <w:szCs w:val="26"/>
        </w:rPr>
        <w:t xml:space="preserve">а) сумма свойств организации складывается из свойств составляющих ее элементов; </w:t>
      </w:r>
    </w:p>
    <w:p w14:paraId="2E1E7CF5">
      <w:pPr>
        <w:pStyle w:val="29"/>
        <w:jc w:val="both"/>
        <w:rPr>
          <w:rFonts w:ascii="Times New Roman" w:hAnsi="Times New Roman" w:cs="Times New Roman"/>
          <w:sz w:val="26"/>
          <w:szCs w:val="26"/>
        </w:rPr>
      </w:pPr>
      <w:r>
        <w:rPr>
          <w:rFonts w:ascii="Times New Roman" w:hAnsi="Times New Roman" w:cs="Times New Roman"/>
          <w:sz w:val="26"/>
          <w:szCs w:val="26"/>
        </w:rPr>
        <w:t>б) сумма свойств целого больше суммы свойств, входящих в него элементов;</w:t>
      </w:r>
    </w:p>
    <w:p w14:paraId="62AC82B1">
      <w:pPr>
        <w:pStyle w:val="29"/>
        <w:jc w:val="both"/>
        <w:rPr>
          <w:rFonts w:ascii="Times New Roman" w:hAnsi="Times New Roman" w:cs="Times New Roman"/>
          <w:sz w:val="26"/>
          <w:szCs w:val="26"/>
        </w:rPr>
      </w:pPr>
      <w:r>
        <w:rPr>
          <w:rFonts w:ascii="Times New Roman" w:hAnsi="Times New Roman" w:cs="Times New Roman"/>
          <w:sz w:val="26"/>
          <w:szCs w:val="26"/>
        </w:rPr>
        <w:t>в) каждая организация стремится экономить свой потенциал.</w:t>
      </w:r>
    </w:p>
    <w:p w14:paraId="0F1EA947">
      <w:pPr>
        <w:pStyle w:val="29"/>
        <w:jc w:val="both"/>
        <w:rPr>
          <w:rFonts w:ascii="Times New Roman" w:hAnsi="Times New Roman" w:cs="Times New Roman"/>
          <w:i/>
          <w:sz w:val="26"/>
          <w:szCs w:val="26"/>
        </w:rPr>
      </w:pPr>
      <w:r>
        <w:rPr>
          <w:rFonts w:ascii="Times New Roman" w:hAnsi="Times New Roman" w:cs="Times New Roman"/>
          <w:i/>
          <w:sz w:val="26"/>
          <w:szCs w:val="26"/>
        </w:rPr>
        <w:t>33. Понятие «энтропия» характеризует:</w:t>
      </w:r>
    </w:p>
    <w:p w14:paraId="2650CEA1">
      <w:pPr>
        <w:pStyle w:val="29"/>
        <w:jc w:val="both"/>
        <w:rPr>
          <w:rFonts w:ascii="Times New Roman" w:hAnsi="Times New Roman" w:cs="Times New Roman"/>
          <w:sz w:val="26"/>
          <w:szCs w:val="26"/>
        </w:rPr>
      </w:pPr>
      <w:r>
        <w:rPr>
          <w:rFonts w:ascii="Times New Roman" w:hAnsi="Times New Roman" w:cs="Times New Roman"/>
          <w:sz w:val="26"/>
          <w:szCs w:val="26"/>
        </w:rPr>
        <w:t>а) количество разнообразия состояний объекта;</w:t>
      </w:r>
    </w:p>
    <w:p w14:paraId="0513B50F">
      <w:pPr>
        <w:pStyle w:val="29"/>
        <w:jc w:val="both"/>
        <w:rPr>
          <w:rFonts w:ascii="Times New Roman" w:hAnsi="Times New Roman" w:cs="Times New Roman"/>
          <w:sz w:val="26"/>
          <w:szCs w:val="26"/>
        </w:rPr>
      </w:pPr>
      <w:r>
        <w:rPr>
          <w:rFonts w:ascii="Times New Roman" w:hAnsi="Times New Roman" w:cs="Times New Roman"/>
          <w:sz w:val="26"/>
          <w:szCs w:val="26"/>
        </w:rPr>
        <w:t>б) превышение потенциала при выходе над потенциалом при входе;</w:t>
      </w:r>
    </w:p>
    <w:p w14:paraId="6015A743">
      <w:pPr>
        <w:pStyle w:val="29"/>
        <w:jc w:val="both"/>
        <w:rPr>
          <w:rFonts w:ascii="Times New Roman" w:hAnsi="Times New Roman" w:cs="Times New Roman"/>
          <w:sz w:val="26"/>
          <w:szCs w:val="26"/>
        </w:rPr>
      </w:pPr>
      <w:r>
        <w:rPr>
          <w:rFonts w:ascii="Times New Roman" w:hAnsi="Times New Roman" w:cs="Times New Roman"/>
          <w:sz w:val="26"/>
          <w:szCs w:val="26"/>
        </w:rPr>
        <w:t>в) влияние элементов системы на свойства целого.</w:t>
      </w:r>
    </w:p>
    <w:p w14:paraId="39BE92A0">
      <w:pPr>
        <w:pStyle w:val="29"/>
        <w:jc w:val="both"/>
        <w:rPr>
          <w:rFonts w:ascii="Times New Roman" w:hAnsi="Times New Roman" w:cs="Times New Roman"/>
          <w:i/>
          <w:sz w:val="26"/>
          <w:szCs w:val="26"/>
        </w:rPr>
      </w:pPr>
      <w:r>
        <w:rPr>
          <w:rFonts w:ascii="Times New Roman" w:hAnsi="Times New Roman" w:cs="Times New Roman"/>
          <w:i/>
          <w:sz w:val="26"/>
          <w:szCs w:val="26"/>
        </w:rPr>
        <w:t>34. О необходимости согласования целей организации говорит:</w:t>
      </w:r>
    </w:p>
    <w:p w14:paraId="5F0BE36F">
      <w:pPr>
        <w:pStyle w:val="29"/>
        <w:jc w:val="both"/>
        <w:rPr>
          <w:rFonts w:ascii="Times New Roman" w:hAnsi="Times New Roman" w:cs="Times New Roman"/>
          <w:sz w:val="26"/>
          <w:szCs w:val="26"/>
        </w:rPr>
      </w:pPr>
      <w:r>
        <w:rPr>
          <w:rFonts w:ascii="Times New Roman" w:hAnsi="Times New Roman" w:cs="Times New Roman"/>
          <w:sz w:val="26"/>
          <w:szCs w:val="26"/>
        </w:rPr>
        <w:t>а) закон единства анализа и синтеза,</w:t>
      </w:r>
    </w:p>
    <w:p w14:paraId="6620F4F6">
      <w:pPr>
        <w:pStyle w:val="29"/>
        <w:jc w:val="both"/>
        <w:rPr>
          <w:rFonts w:ascii="Times New Roman" w:hAnsi="Times New Roman" w:cs="Times New Roman"/>
          <w:sz w:val="26"/>
          <w:szCs w:val="26"/>
        </w:rPr>
      </w:pPr>
      <w:r>
        <w:rPr>
          <w:rFonts w:ascii="Times New Roman" w:hAnsi="Times New Roman" w:cs="Times New Roman"/>
          <w:sz w:val="26"/>
          <w:szCs w:val="26"/>
        </w:rPr>
        <w:t>б) закон синергии,</w:t>
      </w:r>
    </w:p>
    <w:p w14:paraId="196260D4">
      <w:pPr>
        <w:pStyle w:val="29"/>
        <w:jc w:val="both"/>
        <w:rPr>
          <w:rFonts w:ascii="Times New Roman" w:hAnsi="Times New Roman" w:cs="Times New Roman"/>
          <w:sz w:val="26"/>
          <w:szCs w:val="26"/>
        </w:rPr>
      </w:pPr>
      <w:r>
        <w:rPr>
          <w:rFonts w:ascii="Times New Roman" w:hAnsi="Times New Roman" w:cs="Times New Roman"/>
          <w:sz w:val="26"/>
          <w:szCs w:val="26"/>
        </w:rPr>
        <w:t>в) закон композиции.</w:t>
      </w:r>
    </w:p>
    <w:p w14:paraId="6E296839">
      <w:pPr>
        <w:pStyle w:val="82"/>
        <w:tabs>
          <w:tab w:val="left" w:pos="1134"/>
        </w:tabs>
        <w:spacing w:after="0" w:line="240" w:lineRule="auto"/>
        <w:jc w:val="both"/>
        <w:rPr>
          <w:rFonts w:ascii="Times New Roman" w:hAnsi="Times New Roman"/>
          <w:sz w:val="26"/>
          <w:szCs w:val="26"/>
        </w:rPr>
      </w:pPr>
    </w:p>
    <w:p w14:paraId="45905049">
      <w:pPr>
        <w:pStyle w:val="24"/>
        <w:numPr>
          <w:ilvl w:val="1"/>
          <w:numId w:val="31"/>
        </w:numPr>
        <w:spacing w:line="276" w:lineRule="auto"/>
        <w:jc w:val="both"/>
        <w:rPr>
          <w:rFonts w:eastAsia="Times New Roman"/>
          <w:b/>
          <w:i/>
          <w:sz w:val="26"/>
          <w:szCs w:val="26"/>
        </w:rPr>
      </w:pPr>
      <w:r>
        <w:rPr>
          <w:rFonts w:eastAsia="Times New Roman"/>
          <w:b/>
          <w:i/>
          <w:sz w:val="26"/>
          <w:szCs w:val="26"/>
        </w:rPr>
        <w:t>Примерная тематика для написания докладов, рефератов, эссе</w:t>
      </w:r>
    </w:p>
    <w:p w14:paraId="4C64EAD8">
      <w:pPr>
        <w:pStyle w:val="24"/>
        <w:spacing w:line="276" w:lineRule="auto"/>
        <w:ind w:left="1080"/>
        <w:jc w:val="both"/>
        <w:rPr>
          <w:sz w:val="26"/>
          <w:szCs w:val="26"/>
        </w:rPr>
      </w:pPr>
    </w:p>
    <w:p w14:paraId="569230A4">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Организация как социальная система.</w:t>
      </w:r>
    </w:p>
    <w:p w14:paraId="4160EB0E">
      <w:pPr>
        <w:pStyle w:val="16"/>
        <w:numPr>
          <w:ilvl w:val="0"/>
          <w:numId w:val="32"/>
        </w:numPr>
        <w:spacing w:after="0" w:line="276" w:lineRule="auto"/>
        <w:jc w:val="both"/>
        <w:rPr>
          <w:kern w:val="28"/>
          <w:sz w:val="26"/>
          <w:szCs w:val="26"/>
        </w:rPr>
      </w:pPr>
      <w:r>
        <w:rPr>
          <w:kern w:val="28"/>
          <w:sz w:val="26"/>
          <w:szCs w:val="26"/>
        </w:rPr>
        <w:t>Типы организаций.</w:t>
      </w:r>
    </w:p>
    <w:p w14:paraId="3E264C02">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Формальная и неформальная организации.</w:t>
      </w:r>
    </w:p>
    <w:p w14:paraId="5E3EACFC">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Этапы и жизненные циклы организации</w:t>
      </w:r>
    </w:p>
    <w:p w14:paraId="257F2B98">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Предприятие как организационная система.</w:t>
      </w:r>
    </w:p>
    <w:p w14:paraId="1AB83D37">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Хозяйственная организация и её внешняя среда.</w:t>
      </w:r>
    </w:p>
    <w:p w14:paraId="2911160A">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Проблемы выживаемости хозяйственных организаций в переходный период.</w:t>
      </w:r>
    </w:p>
    <w:p w14:paraId="0F8733CF">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Тенденции и формы производственно-хозяйственной интеграции.</w:t>
      </w:r>
    </w:p>
    <w:p w14:paraId="50DB4C30">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Правительственные организации (состав, функции, взаимодействия).</w:t>
      </w:r>
    </w:p>
    <w:p w14:paraId="0806ABED">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Общественные организации (состав, функции, взаимодействия).</w:t>
      </w:r>
    </w:p>
    <w:p w14:paraId="02FE5873">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Коммерческие организации (состав, функции, взаимодействия).</w:t>
      </w:r>
    </w:p>
    <w:p w14:paraId="7293F3D7">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Управление организационным развитием компании.</w:t>
      </w:r>
    </w:p>
    <w:p w14:paraId="30FE6490">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Организационная культура, её значение и проблемы управления.</w:t>
      </w:r>
    </w:p>
    <w:p w14:paraId="2A64B09F">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Выбор приоритетов при определении целей организации.</w:t>
      </w:r>
    </w:p>
    <w:p w14:paraId="73D88219">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Методы профилактики обюрокрачивания организации.</w:t>
      </w:r>
    </w:p>
    <w:p w14:paraId="5403FE14">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Организационные структуры.</w:t>
      </w:r>
    </w:p>
    <w:p w14:paraId="38372EFE">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Рационализация организационных систем.</w:t>
      </w:r>
    </w:p>
    <w:p w14:paraId="38128510">
      <w:pPr>
        <w:numPr>
          <w:ilvl w:val="0"/>
          <w:numId w:val="32"/>
        </w:numPr>
        <w:spacing w:after="0" w:line="276" w:lineRule="auto"/>
        <w:jc w:val="both"/>
        <w:rPr>
          <w:rFonts w:ascii="Times New Roman" w:hAnsi="Times New Roman" w:cs="Times New Roman"/>
          <w:sz w:val="26"/>
          <w:szCs w:val="26"/>
        </w:rPr>
      </w:pPr>
      <w:r>
        <w:rPr>
          <w:rFonts w:ascii="Times New Roman" w:hAnsi="Times New Roman" w:cs="Times New Roman"/>
          <w:sz w:val="26"/>
          <w:szCs w:val="26"/>
        </w:rPr>
        <w:t>Реорганизация предприятия как санационная процедура.</w:t>
      </w:r>
    </w:p>
    <w:p w14:paraId="398798E5">
      <w:pPr>
        <w:numPr>
          <w:ilvl w:val="0"/>
          <w:numId w:val="32"/>
        </w:num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Проблемы количественного определения организационных характеристик система </w:t>
      </w:r>
    </w:p>
    <w:p w14:paraId="22015A1E">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Системный подход к анализу организации</w:t>
      </w:r>
    </w:p>
    <w:p w14:paraId="28EAEAF8">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Классификация организаций по способу взаимодействия с человеком</w:t>
      </w:r>
    </w:p>
    <w:p w14:paraId="5744FD2A">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Структурные схемы управления собственностью в России</w:t>
      </w:r>
    </w:p>
    <w:p w14:paraId="0CB122A1">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Применение закона синергии в командообразовании</w:t>
      </w:r>
    </w:p>
    <w:p w14:paraId="028A4353">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Законы организации и их взаимодействие</w:t>
      </w:r>
    </w:p>
    <w:p w14:paraId="0D45698C">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Статическое и динамическое состояние организации</w:t>
      </w:r>
    </w:p>
    <w:p w14:paraId="3AEEE1A6">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Проектирование организационной структуры организации</w:t>
      </w:r>
    </w:p>
    <w:p w14:paraId="79537A34">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Перспективы развития организационных структур</w:t>
      </w:r>
    </w:p>
    <w:p w14:paraId="128416CD">
      <w:pPr>
        <w:pStyle w:val="11"/>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Поведение индивида в организации, его особенности.</w:t>
      </w:r>
    </w:p>
    <w:p w14:paraId="706B7E54">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Личность и организация.</w:t>
      </w:r>
    </w:p>
    <w:p w14:paraId="66DA3DC5">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Личность и работа.</w:t>
      </w:r>
    </w:p>
    <w:p w14:paraId="5D80A613">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Процесс формирования и развития личности.</w:t>
      </w:r>
    </w:p>
    <w:p w14:paraId="2B701C3E">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Понятие и виды организации.</w:t>
      </w:r>
    </w:p>
    <w:p w14:paraId="06F83B3D">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Законы и эффекты восприятия. Атрибуция.</w:t>
      </w:r>
    </w:p>
    <w:p w14:paraId="7C0535EC">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Формирование группового поведения в организации.</w:t>
      </w:r>
    </w:p>
    <w:p w14:paraId="6EF2A9B9">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Типы команд в организации.</w:t>
      </w:r>
    </w:p>
    <w:p w14:paraId="6E661C4F">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Условия и факторы эффективности групповой работы.</w:t>
      </w:r>
    </w:p>
    <w:p w14:paraId="5E58F783">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Преимущества и недостатки работы в командах.</w:t>
      </w:r>
    </w:p>
    <w:p w14:paraId="161C3D53">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Анализ структуры управления организации.</w:t>
      </w:r>
    </w:p>
    <w:p w14:paraId="54695FBC">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Анализ социального партнерства в организации.</w:t>
      </w:r>
    </w:p>
    <w:p w14:paraId="698A8D2E">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Анализ качества трудовой жизни в организации.</w:t>
      </w:r>
    </w:p>
    <w:p w14:paraId="03570E68">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Влияние организационной культуры на персонал фирмы.</w:t>
      </w:r>
    </w:p>
    <w:p w14:paraId="3DD06673">
      <w:pPr>
        <w:numPr>
          <w:ilvl w:val="0"/>
          <w:numId w:val="32"/>
        </w:numPr>
        <w:tabs>
          <w:tab w:val="left" w:pos="426"/>
        </w:tabs>
        <w:spacing w:after="0" w:line="276" w:lineRule="auto"/>
        <w:ind w:right="-1"/>
        <w:jc w:val="both"/>
        <w:rPr>
          <w:rFonts w:ascii="Times New Roman" w:hAnsi="Times New Roman" w:cs="Times New Roman"/>
          <w:sz w:val="26"/>
          <w:szCs w:val="26"/>
        </w:rPr>
      </w:pPr>
      <w:r>
        <w:rPr>
          <w:rFonts w:ascii="Times New Roman" w:hAnsi="Times New Roman" w:cs="Times New Roman"/>
          <w:sz w:val="26"/>
          <w:szCs w:val="26"/>
        </w:rPr>
        <w:t>Модель плановых изменений в организации.</w:t>
      </w:r>
    </w:p>
    <w:p w14:paraId="7EF72C3B">
      <w:pPr>
        <w:pStyle w:val="29"/>
        <w:spacing w:line="276" w:lineRule="auto"/>
        <w:jc w:val="center"/>
        <w:rPr>
          <w:rFonts w:ascii="Times New Roman" w:hAnsi="Times New Roman" w:cs="Times New Roman"/>
          <w:b/>
          <w:sz w:val="26"/>
          <w:szCs w:val="26"/>
        </w:rPr>
      </w:pPr>
    </w:p>
    <w:p w14:paraId="6B68C732">
      <w:pPr>
        <w:spacing w:line="240" w:lineRule="auto"/>
        <w:ind w:firstLine="709"/>
        <w:jc w:val="both"/>
        <w:rPr>
          <w:rFonts w:ascii="Times New Roman" w:hAnsi="Times New Roman" w:cs="Times New Roman"/>
          <w:b/>
          <w:bCs/>
          <w:i/>
          <w:sz w:val="26"/>
          <w:szCs w:val="26"/>
        </w:rPr>
      </w:pPr>
      <w:r>
        <w:rPr>
          <w:rFonts w:ascii="Times New Roman" w:hAnsi="Times New Roman" w:cs="Times New Roman"/>
          <w:b/>
          <w:i/>
          <w:sz w:val="26"/>
          <w:szCs w:val="26"/>
        </w:rPr>
        <w:t>10.8.Перечень основных понятий для составления глоссария</w:t>
      </w:r>
    </w:p>
    <w:p w14:paraId="2DAEBB6E">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Авторитарный </w:t>
      </w:r>
      <w:r>
        <w:rPr>
          <w:rFonts w:ascii="Times New Roman" w:hAnsi="Times New Roman" w:cs="Times New Roman"/>
          <w:sz w:val="26"/>
          <w:szCs w:val="26"/>
        </w:rPr>
        <w:t>(властный, директивный) – характеристика человека как личности или его поведения в отношении других людей, подчеркивающая склонность пользоваться преимущественно недемократическими методами воздействия на них: давление, приказы, распоряжения и т. п.</w:t>
      </w:r>
    </w:p>
    <w:p w14:paraId="235944F4">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Авторитетность </w:t>
      </w:r>
      <w:r>
        <w:rPr>
          <w:rFonts w:ascii="Times New Roman" w:hAnsi="Times New Roman" w:cs="Times New Roman"/>
          <w:sz w:val="26"/>
          <w:szCs w:val="26"/>
        </w:rPr>
        <w:t>– способность человека иметь определенный вес среди людей, служить для них источником идей и пользоваться их признанием и уважением.</w:t>
      </w:r>
    </w:p>
    <w:p w14:paraId="32B6FDE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Агрессивность </w:t>
      </w:r>
      <w:r>
        <w:rPr>
          <w:rFonts w:ascii="Times New Roman" w:hAnsi="Times New Roman" w:cs="Times New Roman"/>
          <w:sz w:val="26"/>
          <w:szCs w:val="26"/>
        </w:rPr>
        <w:t>(враждебность) – поведение человека в отношении других людей, которое отличается стремлением причинить им неприятности, нанести вред.</w:t>
      </w:r>
    </w:p>
    <w:p w14:paraId="3136BE9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Адаптация </w:t>
      </w:r>
      <w:r>
        <w:rPr>
          <w:rFonts w:ascii="Times New Roman" w:hAnsi="Times New Roman" w:cs="Times New Roman"/>
          <w:sz w:val="26"/>
          <w:szCs w:val="26"/>
        </w:rPr>
        <w:t xml:space="preserve">– приспособление </w:t>
      </w:r>
      <w:r>
        <w:rPr>
          <w:rFonts w:ascii="Times New Roman" w:hAnsi="Times New Roman" w:cs="Times New Roman"/>
          <w:iCs/>
          <w:sz w:val="26"/>
          <w:szCs w:val="26"/>
        </w:rPr>
        <w:t xml:space="preserve">органов чувств к </w:t>
      </w:r>
      <w:r>
        <w:rPr>
          <w:rFonts w:ascii="Times New Roman" w:hAnsi="Times New Roman" w:cs="Times New Roman"/>
          <w:sz w:val="26"/>
          <w:szCs w:val="26"/>
        </w:rPr>
        <w:t xml:space="preserve">особенностям действующих на них стимулов с целью их наилучшего восприятия и предохранения </w:t>
      </w:r>
      <w:r>
        <w:rPr>
          <w:rFonts w:ascii="Times New Roman" w:hAnsi="Times New Roman" w:cs="Times New Roman"/>
          <w:iCs/>
          <w:sz w:val="26"/>
          <w:szCs w:val="26"/>
        </w:rPr>
        <w:t xml:space="preserve">рецепторов </w:t>
      </w:r>
      <w:r>
        <w:rPr>
          <w:rFonts w:ascii="Times New Roman" w:hAnsi="Times New Roman" w:cs="Times New Roman"/>
          <w:sz w:val="26"/>
          <w:szCs w:val="26"/>
        </w:rPr>
        <w:t xml:space="preserve">от излишней перегрузки. </w:t>
      </w:r>
    </w:p>
    <w:p w14:paraId="1C3B5C03">
      <w:pPr>
        <w:pStyle w:val="29"/>
        <w:jc w:val="both"/>
        <w:rPr>
          <w:rFonts w:ascii="Times New Roman" w:hAnsi="Times New Roman" w:cs="Times New Roman"/>
          <w:iCs/>
          <w:sz w:val="26"/>
          <w:szCs w:val="26"/>
        </w:rPr>
      </w:pPr>
      <w:r>
        <w:rPr>
          <w:rFonts w:ascii="Times New Roman" w:hAnsi="Times New Roman" w:cs="Times New Roman"/>
          <w:b/>
          <w:bCs/>
          <w:sz w:val="26"/>
          <w:szCs w:val="26"/>
        </w:rPr>
        <w:t xml:space="preserve">Активность </w:t>
      </w:r>
      <w:r>
        <w:rPr>
          <w:rFonts w:ascii="Times New Roman" w:hAnsi="Times New Roman" w:cs="Times New Roman"/>
          <w:sz w:val="26"/>
          <w:szCs w:val="26"/>
        </w:rPr>
        <w:t xml:space="preserve">– понятие, указывающее на способность живых существ производить спонтанные движения и изменяться под воздействием внешних или внутренних </w:t>
      </w:r>
      <w:r>
        <w:rPr>
          <w:rFonts w:ascii="Times New Roman" w:hAnsi="Times New Roman" w:cs="Times New Roman"/>
          <w:iCs/>
          <w:sz w:val="26"/>
          <w:szCs w:val="26"/>
        </w:rPr>
        <w:t xml:space="preserve">стимулов-раздражителей. </w:t>
      </w:r>
    </w:p>
    <w:p w14:paraId="2C45A3C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Акцентуация </w:t>
      </w:r>
      <w:r>
        <w:rPr>
          <w:rFonts w:ascii="Times New Roman" w:hAnsi="Times New Roman" w:cs="Times New Roman"/>
          <w:sz w:val="26"/>
          <w:szCs w:val="26"/>
        </w:rPr>
        <w:t>– выделение какого-либо свойства или признака на фоне других, его особенное развитие.</w:t>
      </w:r>
    </w:p>
    <w:p w14:paraId="06A9B89B">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Амбивалентность </w:t>
      </w:r>
      <w:r>
        <w:rPr>
          <w:rFonts w:ascii="Times New Roman" w:hAnsi="Times New Roman" w:cs="Times New Roman"/>
          <w:sz w:val="26"/>
          <w:szCs w:val="26"/>
        </w:rPr>
        <w:t xml:space="preserve">– двойственность, противоречивость. В психологии </w:t>
      </w:r>
      <w:r>
        <w:rPr>
          <w:rFonts w:ascii="Times New Roman" w:hAnsi="Times New Roman" w:cs="Times New Roman"/>
          <w:iCs/>
          <w:sz w:val="26"/>
          <w:szCs w:val="26"/>
        </w:rPr>
        <w:t xml:space="preserve">чувств </w:t>
      </w:r>
      <w:r>
        <w:rPr>
          <w:rFonts w:ascii="Times New Roman" w:hAnsi="Times New Roman" w:cs="Times New Roman"/>
          <w:sz w:val="26"/>
          <w:szCs w:val="26"/>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14:paraId="381BD09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Ассоциация </w:t>
      </w:r>
      <w:r>
        <w:rPr>
          <w:rFonts w:ascii="Times New Roman" w:hAnsi="Times New Roman" w:cs="Times New Roman"/>
          <w:sz w:val="26"/>
          <w:szCs w:val="26"/>
        </w:rPr>
        <w:t>– соединение, связь психических явлений друг с другом.</w:t>
      </w:r>
    </w:p>
    <w:p w14:paraId="1E1D6F12">
      <w:pPr>
        <w:pStyle w:val="29"/>
        <w:jc w:val="both"/>
        <w:rPr>
          <w:rFonts w:ascii="Times New Roman" w:hAnsi="Times New Roman" w:cs="Times New Roman"/>
          <w:iCs/>
          <w:sz w:val="26"/>
          <w:szCs w:val="26"/>
        </w:rPr>
      </w:pPr>
      <w:r>
        <w:rPr>
          <w:rFonts w:ascii="Times New Roman" w:hAnsi="Times New Roman" w:cs="Times New Roman"/>
          <w:b/>
          <w:bCs/>
          <w:sz w:val="26"/>
          <w:szCs w:val="26"/>
        </w:rPr>
        <w:t xml:space="preserve">Аттракция </w:t>
      </w:r>
      <w:r>
        <w:rPr>
          <w:rFonts w:ascii="Times New Roman" w:hAnsi="Times New Roman" w:cs="Times New Roman"/>
          <w:sz w:val="26"/>
          <w:szCs w:val="26"/>
        </w:rPr>
        <w:t xml:space="preserve">– привлекательность, </w:t>
      </w:r>
      <w:r>
        <w:rPr>
          <w:rFonts w:ascii="Times New Roman" w:hAnsi="Times New Roman" w:cs="Times New Roman"/>
          <w:iCs/>
          <w:sz w:val="26"/>
          <w:szCs w:val="26"/>
        </w:rPr>
        <w:t xml:space="preserve">влечение </w:t>
      </w:r>
      <w:r>
        <w:rPr>
          <w:rFonts w:ascii="Times New Roman" w:hAnsi="Times New Roman" w:cs="Times New Roman"/>
          <w:sz w:val="26"/>
          <w:szCs w:val="26"/>
        </w:rPr>
        <w:t xml:space="preserve">одного человека к другому, сопровождающееся положительными </w:t>
      </w:r>
      <w:r>
        <w:rPr>
          <w:rFonts w:ascii="Times New Roman" w:hAnsi="Times New Roman" w:cs="Times New Roman"/>
          <w:iCs/>
          <w:sz w:val="26"/>
          <w:szCs w:val="26"/>
        </w:rPr>
        <w:t xml:space="preserve">эмоциями. </w:t>
      </w:r>
    </w:p>
    <w:p w14:paraId="6A3ACCF2">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Аудит элементов системы управления </w:t>
      </w:r>
      <w:r>
        <w:rPr>
          <w:rFonts w:ascii="Times New Roman" w:hAnsi="Times New Roman" w:cs="Times New Roman"/>
          <w:sz w:val="26"/>
          <w:szCs w:val="26"/>
        </w:rPr>
        <w:t xml:space="preserve">– </w:t>
      </w:r>
      <w:r>
        <w:rPr>
          <w:rFonts w:ascii="Times New Roman" w:hAnsi="Times New Roman" w:cs="Times New Roman"/>
          <w:bCs/>
          <w:sz w:val="26"/>
          <w:szCs w:val="26"/>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14:paraId="6CD53DB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Аутогенная тренировка </w:t>
      </w:r>
      <w:r>
        <w:rPr>
          <w:rFonts w:ascii="Times New Roman" w:hAnsi="Times New Roman" w:cs="Times New Roman"/>
          <w:sz w:val="26"/>
          <w:szCs w:val="26"/>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14:paraId="4BADCBEE">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Барьер психологический </w:t>
      </w:r>
      <w:r>
        <w:rPr>
          <w:rFonts w:ascii="Times New Roman" w:hAnsi="Times New Roman" w:cs="Times New Roman"/>
          <w:sz w:val="26"/>
          <w:szCs w:val="26"/>
        </w:rPr>
        <w:t xml:space="preserve">– внутреннее препятствие психологической природы (нежелание, боязнь, неуверенность и т.п.), мешающее человеку 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14:paraId="65754EB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Бессознательное </w:t>
      </w:r>
      <w:r>
        <w:rPr>
          <w:rFonts w:ascii="Times New Roman" w:hAnsi="Times New Roman" w:cs="Times New Roman"/>
          <w:sz w:val="26"/>
          <w:szCs w:val="26"/>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Pr>
          <w:rFonts w:ascii="Times New Roman" w:hAnsi="Times New Roman" w:cs="Times New Roman"/>
          <w:iCs/>
          <w:sz w:val="26"/>
          <w:szCs w:val="26"/>
        </w:rPr>
        <w:t>сознание.</w:t>
      </w:r>
    </w:p>
    <w:p w14:paraId="60589EF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Бихевиоризм </w:t>
      </w:r>
      <w:r>
        <w:rPr>
          <w:rFonts w:ascii="Times New Roman" w:hAnsi="Times New Roman" w:cs="Times New Roman"/>
          <w:sz w:val="26"/>
          <w:szCs w:val="26"/>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14:paraId="42D81CB6">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Большая группа </w:t>
      </w:r>
      <w:r>
        <w:rPr>
          <w:rFonts w:ascii="Times New Roman" w:hAnsi="Times New Roman" w:cs="Times New Roman"/>
          <w:sz w:val="26"/>
          <w:szCs w:val="26"/>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14:paraId="77D252EC">
      <w:pPr>
        <w:pStyle w:val="29"/>
        <w:jc w:val="both"/>
        <w:rPr>
          <w:rFonts w:ascii="Times New Roman" w:hAnsi="Times New Roman" w:cs="Times New Roman"/>
          <w:sz w:val="26"/>
          <w:szCs w:val="26"/>
        </w:rPr>
      </w:pPr>
      <w:r>
        <w:rPr>
          <w:rFonts w:ascii="Times New Roman" w:hAnsi="Times New Roman" w:cs="Times New Roman"/>
          <w:b/>
          <w:bCs/>
          <w:sz w:val="26"/>
          <w:szCs w:val="26"/>
        </w:rPr>
        <w:t>Валидность</w:t>
      </w:r>
      <w:r>
        <w:rPr>
          <w:rFonts w:ascii="Times New Roman" w:hAnsi="Times New Roman" w:cs="Times New Roman"/>
          <w:sz w:val="26"/>
          <w:szCs w:val="26"/>
        </w:rPr>
        <w:t>– качество метода психологического исследования, выражающееся в его соответствии тому, для изучения и оценки чего он изначально был предназначен.</w:t>
      </w:r>
    </w:p>
    <w:p w14:paraId="5AC41BA6">
      <w:pPr>
        <w:pStyle w:val="29"/>
        <w:jc w:val="both"/>
        <w:rPr>
          <w:rFonts w:ascii="Times New Roman" w:hAnsi="Times New Roman" w:cs="Times New Roman"/>
          <w:bCs/>
          <w:spacing w:val="-2"/>
          <w:sz w:val="26"/>
          <w:szCs w:val="26"/>
        </w:rPr>
      </w:pPr>
      <w:r>
        <w:rPr>
          <w:rFonts w:ascii="Times New Roman" w:hAnsi="Times New Roman" w:cs="Times New Roman"/>
          <w:b/>
          <w:bCs/>
          <w:spacing w:val="-2"/>
          <w:sz w:val="26"/>
          <w:szCs w:val="26"/>
        </w:rPr>
        <w:t xml:space="preserve">Виды аудитов системы управления </w:t>
      </w:r>
      <w:r>
        <w:rPr>
          <w:rFonts w:ascii="Times New Roman" w:hAnsi="Times New Roman" w:cs="Times New Roman"/>
          <w:spacing w:val="-2"/>
          <w:sz w:val="26"/>
          <w:szCs w:val="26"/>
        </w:rPr>
        <w:t xml:space="preserve">– </w:t>
      </w:r>
      <w:r>
        <w:rPr>
          <w:rFonts w:ascii="Times New Roman" w:hAnsi="Times New Roman" w:cs="Times New Roman"/>
          <w:bCs/>
          <w:spacing w:val="-2"/>
          <w:sz w:val="26"/>
          <w:szCs w:val="26"/>
        </w:rPr>
        <w:t>разделение процесса аудита по специализациям. Выделяют пять видов аудита: технологический,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14:paraId="30658925">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Внимание </w:t>
      </w:r>
      <w:r>
        <w:rPr>
          <w:rFonts w:ascii="Times New Roman" w:hAnsi="Times New Roman" w:cs="Times New Roman"/>
          <w:sz w:val="26"/>
          <w:szCs w:val="26"/>
        </w:rPr>
        <w:t>– состояние психологической концентрации, сосредоточенности на каком-либо объекте.</w:t>
      </w:r>
    </w:p>
    <w:p w14:paraId="424B221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Внутренняя речь </w:t>
      </w:r>
      <w:r>
        <w:rPr>
          <w:rFonts w:ascii="Times New Roman" w:hAnsi="Times New Roman" w:cs="Times New Roman"/>
          <w:sz w:val="26"/>
          <w:szCs w:val="26"/>
        </w:rPr>
        <w:t xml:space="preserve">– особенный вид человеческой речевой деятельности, непосредственно связанный с </w:t>
      </w:r>
      <w:r>
        <w:rPr>
          <w:rFonts w:ascii="Times New Roman" w:hAnsi="Times New Roman" w:cs="Times New Roman"/>
          <w:iCs/>
          <w:sz w:val="26"/>
          <w:szCs w:val="26"/>
        </w:rPr>
        <w:t xml:space="preserve">бессознательными, </w:t>
      </w:r>
      <w:r>
        <w:rPr>
          <w:rFonts w:ascii="Times New Roman" w:hAnsi="Times New Roman" w:cs="Times New Roman"/>
          <w:sz w:val="26"/>
          <w:szCs w:val="26"/>
        </w:rPr>
        <w:t>автоматически протекающими процессами перевода мысли в слово и обратно.</w:t>
      </w:r>
    </w:p>
    <w:p w14:paraId="57688BE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Воля </w:t>
      </w:r>
      <w:r>
        <w:rPr>
          <w:rFonts w:ascii="Times New Roman" w:hAnsi="Times New Roman" w:cs="Times New Roman"/>
          <w:sz w:val="26"/>
          <w:szCs w:val="26"/>
        </w:rPr>
        <w:t xml:space="preserve">– свойство (процесс, состояние) человека, проявляющееся в его способности сознательно управлять своей </w:t>
      </w:r>
      <w:r>
        <w:rPr>
          <w:rFonts w:ascii="Times New Roman" w:hAnsi="Times New Roman" w:cs="Times New Roman"/>
          <w:iCs/>
          <w:sz w:val="26"/>
          <w:szCs w:val="26"/>
        </w:rPr>
        <w:t xml:space="preserve">психикой </w:t>
      </w:r>
      <w:r>
        <w:rPr>
          <w:rFonts w:ascii="Times New Roman" w:hAnsi="Times New Roman" w:cs="Times New Roman"/>
          <w:sz w:val="26"/>
          <w:szCs w:val="26"/>
        </w:rPr>
        <w:t xml:space="preserve">и </w:t>
      </w:r>
      <w:r>
        <w:rPr>
          <w:rFonts w:ascii="Times New Roman" w:hAnsi="Times New Roman" w:cs="Times New Roman"/>
          <w:iCs/>
          <w:sz w:val="26"/>
          <w:szCs w:val="26"/>
        </w:rPr>
        <w:t xml:space="preserve">поступками. </w:t>
      </w:r>
      <w:r>
        <w:rPr>
          <w:rFonts w:ascii="Times New Roman" w:hAnsi="Times New Roman" w:cs="Times New Roman"/>
          <w:sz w:val="26"/>
          <w:szCs w:val="26"/>
        </w:rPr>
        <w:t>Проявляется в преодолении препятствий, возникающих на пути достижения сознательно поставленной цели.</w:t>
      </w:r>
    </w:p>
    <w:p w14:paraId="60CCD152">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Воображение </w:t>
      </w:r>
      <w:r>
        <w:rPr>
          <w:rFonts w:ascii="Times New Roman" w:hAnsi="Times New Roman" w:cs="Times New Roman"/>
          <w:sz w:val="26"/>
          <w:szCs w:val="26"/>
        </w:rPr>
        <w:t>– способность представлять отсутствующий или реально не существующий объект, удерживать его в сознании и мысленно манипулировать им.</w:t>
      </w:r>
    </w:p>
    <w:p w14:paraId="2C8728E8">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Восприятие </w:t>
      </w:r>
      <w:r>
        <w:rPr>
          <w:rFonts w:ascii="Times New Roman" w:hAnsi="Times New Roman" w:cs="Times New Roman"/>
          <w:sz w:val="26"/>
          <w:szCs w:val="26"/>
        </w:rPr>
        <w:t xml:space="preserve">– процесс приема и переработки человеком различной информации, поступающей в мозг через органы </w:t>
      </w:r>
      <w:r>
        <w:rPr>
          <w:rFonts w:ascii="Times New Roman" w:hAnsi="Times New Roman" w:cs="Times New Roman"/>
          <w:iCs/>
          <w:sz w:val="26"/>
          <w:szCs w:val="26"/>
        </w:rPr>
        <w:t xml:space="preserve">чувств. </w:t>
      </w:r>
      <w:r>
        <w:rPr>
          <w:rFonts w:ascii="Times New Roman" w:hAnsi="Times New Roman" w:cs="Times New Roman"/>
          <w:sz w:val="26"/>
          <w:szCs w:val="26"/>
        </w:rPr>
        <w:t xml:space="preserve">Завершается формированием </w:t>
      </w:r>
      <w:r>
        <w:rPr>
          <w:rFonts w:ascii="Times New Roman" w:hAnsi="Times New Roman" w:cs="Times New Roman"/>
          <w:iCs/>
          <w:sz w:val="26"/>
          <w:szCs w:val="26"/>
        </w:rPr>
        <w:t>образа.</w:t>
      </w:r>
    </w:p>
    <w:p w14:paraId="58391842">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Вторая сигнальная система </w:t>
      </w:r>
      <w:r>
        <w:rPr>
          <w:rFonts w:ascii="Times New Roman" w:hAnsi="Times New Roman" w:cs="Times New Roman"/>
          <w:sz w:val="26"/>
          <w:szCs w:val="26"/>
        </w:rPr>
        <w:t xml:space="preserve">– система речевых знаков, символов, вызывающих у человека такие же реакции, как и реальные объекты, которые этими символами обозначены. </w:t>
      </w:r>
    </w:p>
    <w:p w14:paraId="21647CD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Выразительные движения </w:t>
      </w:r>
      <w:r>
        <w:rPr>
          <w:rFonts w:ascii="Times New Roman" w:hAnsi="Times New Roman" w:cs="Times New Roman"/>
          <w:b/>
          <w:sz w:val="26"/>
          <w:szCs w:val="26"/>
        </w:rPr>
        <w:t>(экспрессия)</w:t>
      </w:r>
      <w:r>
        <w:rPr>
          <w:rFonts w:ascii="Times New Roman" w:hAnsi="Times New Roman" w:cs="Times New Roman"/>
          <w:sz w:val="26"/>
          <w:szCs w:val="26"/>
        </w:rPr>
        <w:t xml:space="preserve"> – система данных от природы или выученных движений </w:t>
      </w:r>
      <w:r>
        <w:rPr>
          <w:rFonts w:ascii="Times New Roman" w:hAnsi="Times New Roman" w:cs="Times New Roman"/>
          <w:iCs/>
          <w:sz w:val="26"/>
          <w:szCs w:val="26"/>
        </w:rPr>
        <w:t xml:space="preserve">(жесты, мимика, пантомимика), </w:t>
      </w:r>
      <w:r>
        <w:rPr>
          <w:rFonts w:ascii="Times New Roman" w:hAnsi="Times New Roman" w:cs="Times New Roman"/>
          <w:sz w:val="26"/>
          <w:szCs w:val="26"/>
        </w:rPr>
        <w:t>при помощи которых человек невербальным путем передает информацию о своих внутренних состояниях или внешнем мире другим людям.</w:t>
      </w:r>
    </w:p>
    <w:p w14:paraId="2716D871">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Высшие психические функции </w:t>
      </w:r>
      <w:r>
        <w:rPr>
          <w:rFonts w:ascii="Times New Roman" w:hAnsi="Times New Roman" w:cs="Times New Roman"/>
          <w:sz w:val="26"/>
          <w:szCs w:val="26"/>
        </w:rPr>
        <w:t xml:space="preserve">– преобразованные под влиянием жизни в обществе, обучения и воспитания </w:t>
      </w:r>
      <w:r>
        <w:rPr>
          <w:rFonts w:ascii="Times New Roman" w:hAnsi="Times New Roman" w:cs="Times New Roman"/>
          <w:iCs/>
          <w:sz w:val="26"/>
          <w:szCs w:val="26"/>
        </w:rPr>
        <w:t xml:space="preserve">психические процессы </w:t>
      </w:r>
      <w:r>
        <w:rPr>
          <w:rFonts w:ascii="Times New Roman" w:hAnsi="Times New Roman" w:cs="Times New Roman"/>
          <w:sz w:val="26"/>
          <w:szCs w:val="26"/>
        </w:rPr>
        <w:t xml:space="preserve">человека. Понятие введено Л.С. Выготским в рамках культурно-исторической теории развития В.п.ф. </w:t>
      </w:r>
    </w:p>
    <w:p w14:paraId="327A3CB2">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Гармония </w:t>
      </w:r>
      <w:r>
        <w:rPr>
          <w:rFonts w:ascii="Times New Roman" w:hAnsi="Times New Roman" w:cs="Times New Roman"/>
          <w:bCs/>
          <w:sz w:val="26"/>
          <w:szCs w:val="26"/>
        </w:rPr>
        <w:t>(от греч. harmonia – стройность, соразмерность) – соразмерность частей, слияние различных компонентов объекта в единое органичное целое.</w:t>
      </w:r>
    </w:p>
    <w:p w14:paraId="167743BF">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Гениальность </w:t>
      </w:r>
      <w:r>
        <w:rPr>
          <w:rFonts w:ascii="Times New Roman" w:hAnsi="Times New Roman" w:cs="Times New Roman"/>
          <w:sz w:val="26"/>
          <w:szCs w:val="26"/>
        </w:rPr>
        <w:t xml:space="preserve">– высший уровень развития у человека каких-либо </w:t>
      </w:r>
      <w:r>
        <w:rPr>
          <w:rFonts w:ascii="Times New Roman" w:hAnsi="Times New Roman" w:cs="Times New Roman"/>
          <w:iCs/>
          <w:sz w:val="26"/>
          <w:szCs w:val="26"/>
        </w:rPr>
        <w:t xml:space="preserve">способностей, </w:t>
      </w:r>
      <w:r>
        <w:rPr>
          <w:rFonts w:ascii="Times New Roman" w:hAnsi="Times New Roman" w:cs="Times New Roman"/>
          <w:sz w:val="26"/>
          <w:szCs w:val="26"/>
        </w:rPr>
        <w:t>делающий его выдающейся личностью в соответствующей- области или сфере деятельности.</w:t>
      </w:r>
    </w:p>
    <w:p w14:paraId="786EAA02">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Гомеостаз </w:t>
      </w:r>
      <w:r>
        <w:rPr>
          <w:rFonts w:ascii="Times New Roman" w:hAnsi="Times New Roman" w:cs="Times New Roman"/>
          <w:sz w:val="26"/>
          <w:szCs w:val="26"/>
        </w:rPr>
        <w:t>– нормальное состояние равновесия органических и других процессов в живой системе.</w:t>
      </w:r>
    </w:p>
    <w:p w14:paraId="487D14B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Группа </w:t>
      </w:r>
      <w:r>
        <w:rPr>
          <w:rFonts w:ascii="Times New Roman" w:hAnsi="Times New Roman" w:cs="Times New Roman"/>
          <w:sz w:val="26"/>
          <w:szCs w:val="26"/>
        </w:rPr>
        <w:t xml:space="preserve">– совокупность людей, выделенная на основе какого-либо одного или нескольких, общих для них признаков (см. также </w:t>
      </w:r>
      <w:r>
        <w:rPr>
          <w:rFonts w:ascii="Times New Roman" w:hAnsi="Times New Roman" w:cs="Times New Roman"/>
          <w:iCs/>
          <w:sz w:val="26"/>
          <w:szCs w:val="26"/>
        </w:rPr>
        <w:t>малая группа).</w:t>
      </w:r>
    </w:p>
    <w:p w14:paraId="018FE82E">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Групповая динамика </w:t>
      </w:r>
      <w:r>
        <w:rPr>
          <w:rFonts w:ascii="Times New Roman" w:hAnsi="Times New Roman" w:cs="Times New Roman"/>
          <w:sz w:val="26"/>
          <w:szCs w:val="26"/>
        </w:rPr>
        <w:t xml:space="preserve">– направление исследований в </w:t>
      </w:r>
      <w:r>
        <w:rPr>
          <w:rFonts w:ascii="Times New Roman" w:hAnsi="Times New Roman" w:cs="Times New Roman"/>
          <w:iCs/>
          <w:sz w:val="26"/>
          <w:szCs w:val="26"/>
        </w:rPr>
        <w:t>социальной психологи</w:t>
      </w:r>
      <w:r>
        <w:rPr>
          <w:rFonts w:ascii="Times New Roman" w:hAnsi="Times New Roman" w:cs="Times New Roman"/>
          <w:sz w:val="26"/>
          <w:szCs w:val="26"/>
        </w:rPr>
        <w:t xml:space="preserve">, в котором изучается процесс возникновения, функционирования и развития разных групп. </w:t>
      </w:r>
    </w:p>
    <w:p w14:paraId="08CAD55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Детерминизм </w:t>
      </w:r>
      <w:r>
        <w:rPr>
          <w:rFonts w:ascii="Times New Roman" w:hAnsi="Times New Roman" w:cs="Times New Roman"/>
          <w:sz w:val="26"/>
          <w:szCs w:val="26"/>
        </w:rPr>
        <w:t>– философско-гносеологическое учение, утверждающее наличие и возможность установления объективных причин всех явлений, существующих в мире.</w:t>
      </w:r>
    </w:p>
    <w:p w14:paraId="686695D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Деятельность </w:t>
      </w:r>
      <w:r>
        <w:rPr>
          <w:rFonts w:ascii="Times New Roman" w:hAnsi="Times New Roman" w:cs="Times New Roman"/>
          <w:sz w:val="26"/>
          <w:szCs w:val="26"/>
        </w:rPr>
        <w:t>– специфический вид человеческой активности, направленной на творческое преобразование, совершенствование действительности и самого себя.</w:t>
      </w:r>
    </w:p>
    <w:p w14:paraId="429013EB">
      <w:pPr>
        <w:pStyle w:val="29"/>
        <w:jc w:val="both"/>
        <w:rPr>
          <w:rFonts w:ascii="Times New Roman" w:hAnsi="Times New Roman" w:cs="Times New Roman"/>
          <w:sz w:val="26"/>
          <w:szCs w:val="26"/>
        </w:rPr>
      </w:pPr>
      <w:r>
        <w:rPr>
          <w:rFonts w:ascii="Times New Roman" w:hAnsi="Times New Roman" w:cs="Times New Roman"/>
          <w:b/>
          <w:bCs/>
          <w:sz w:val="26"/>
          <w:szCs w:val="26"/>
        </w:rPr>
        <w:t>Дистресс</w:t>
      </w:r>
      <w:r>
        <w:rPr>
          <w:rFonts w:ascii="Times New Roman" w:hAnsi="Times New Roman" w:cs="Times New Roman"/>
          <w:sz w:val="26"/>
          <w:szCs w:val="26"/>
        </w:rPr>
        <w:t xml:space="preserve">– отрицательное влияние стрессовой (см. </w:t>
      </w:r>
      <w:r>
        <w:rPr>
          <w:rFonts w:ascii="Times New Roman" w:hAnsi="Times New Roman" w:cs="Times New Roman"/>
          <w:iCs/>
          <w:sz w:val="26"/>
          <w:szCs w:val="26"/>
        </w:rPr>
        <w:t xml:space="preserve">стресс) </w:t>
      </w:r>
      <w:r>
        <w:rPr>
          <w:rFonts w:ascii="Times New Roman" w:hAnsi="Times New Roman" w:cs="Times New Roman"/>
          <w:sz w:val="26"/>
          <w:szCs w:val="26"/>
        </w:rPr>
        <w:t xml:space="preserve">ситуации на деятельность человека, вплоть до ее полного разрушения. </w:t>
      </w:r>
    </w:p>
    <w:p w14:paraId="2C58EB4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Желание </w:t>
      </w:r>
      <w:r>
        <w:rPr>
          <w:rFonts w:ascii="Times New Roman" w:hAnsi="Times New Roman" w:cs="Times New Roman"/>
          <w:sz w:val="26"/>
          <w:szCs w:val="26"/>
        </w:rPr>
        <w:t xml:space="preserve">– состояние актуализированной, </w:t>
      </w:r>
      <w:r>
        <w:rPr>
          <w:rFonts w:ascii="Times New Roman" w:hAnsi="Times New Roman" w:cs="Times New Roman"/>
          <w:iCs/>
          <w:sz w:val="26"/>
          <w:szCs w:val="26"/>
        </w:rPr>
        <w:t>т.</w:t>
      </w:r>
      <w:r>
        <w:rPr>
          <w:rFonts w:ascii="Times New Roman" w:hAnsi="Times New Roman" w:cs="Times New Roman"/>
          <w:sz w:val="26"/>
          <w:szCs w:val="26"/>
        </w:rPr>
        <w:t xml:space="preserve">е. начавшей действовать, потребности, сопровождаемое стремлением и готовностью сделать что-либо конкретное для ее удовлетворения. </w:t>
      </w:r>
    </w:p>
    <w:p w14:paraId="6A45B7A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Жест </w:t>
      </w:r>
      <w:r>
        <w:rPr>
          <w:rFonts w:ascii="Times New Roman" w:hAnsi="Times New Roman" w:cs="Times New Roman"/>
          <w:sz w:val="26"/>
          <w:szCs w:val="26"/>
        </w:rPr>
        <w:t xml:space="preserve">– движение рук человека, выражающее его внутреннее состояние или указывающее на какой-либо объект во внешнем мире. </w:t>
      </w:r>
    </w:p>
    <w:p w14:paraId="0FA3BE31">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Жизнедеятельность </w:t>
      </w:r>
      <w:r>
        <w:rPr>
          <w:rFonts w:ascii="Times New Roman" w:hAnsi="Times New Roman" w:cs="Times New Roman"/>
          <w:sz w:val="26"/>
          <w:szCs w:val="26"/>
        </w:rPr>
        <w:t xml:space="preserve">– совокупность видов активности, объединяемых понятием «жизнь» и свойственных живой материи. </w:t>
      </w:r>
    </w:p>
    <w:p w14:paraId="17C41194">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Задатки </w:t>
      </w:r>
      <w:r>
        <w:rPr>
          <w:rFonts w:ascii="Times New Roman" w:hAnsi="Times New Roman" w:cs="Times New Roman"/>
          <w:sz w:val="26"/>
          <w:szCs w:val="26"/>
        </w:rPr>
        <w:t>– предпосылки к развитию способностей. Могут быть врожденными и приобретенными при жизни.</w:t>
      </w:r>
    </w:p>
    <w:p w14:paraId="57E321F2">
      <w:pPr>
        <w:pStyle w:val="29"/>
        <w:jc w:val="both"/>
        <w:rPr>
          <w:rFonts w:ascii="Times New Roman" w:hAnsi="Times New Roman" w:cs="Times New Roman"/>
          <w:bCs/>
          <w:sz w:val="26"/>
          <w:szCs w:val="26"/>
        </w:rPr>
      </w:pPr>
      <w:r>
        <w:rPr>
          <w:rFonts w:ascii="Times New Roman" w:hAnsi="Times New Roman" w:cs="Times New Roman"/>
          <w:b/>
          <w:bCs/>
          <w:sz w:val="26"/>
          <w:szCs w:val="26"/>
        </w:rPr>
        <w:t>Закон единства анализа и синтеза</w:t>
      </w:r>
      <w:r>
        <w:rPr>
          <w:rFonts w:ascii="Times New Roman" w:hAnsi="Times New Roman" w:cs="Times New Roman"/>
          <w:bCs/>
          <w:sz w:val="26"/>
          <w:szCs w:val="26"/>
        </w:rPr>
        <w:t>: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функционирования за счет постоянного изменения своей структуры или функций.</w:t>
      </w:r>
    </w:p>
    <w:p w14:paraId="3F9A302F">
      <w:pPr>
        <w:pStyle w:val="29"/>
        <w:jc w:val="both"/>
        <w:rPr>
          <w:rFonts w:ascii="Times New Roman" w:hAnsi="Times New Roman" w:cs="Times New Roman"/>
          <w:bCs/>
          <w:sz w:val="26"/>
          <w:szCs w:val="26"/>
        </w:rPr>
      </w:pPr>
      <w:r>
        <w:rPr>
          <w:rFonts w:ascii="Times New Roman" w:hAnsi="Times New Roman" w:cs="Times New Roman"/>
          <w:b/>
          <w:bCs/>
          <w:sz w:val="26"/>
          <w:szCs w:val="26"/>
        </w:rPr>
        <w:t>Закон информированности-упорядоченности</w:t>
      </w:r>
      <w:r>
        <w:rPr>
          <w:rFonts w:ascii="Times New Roman" w:hAnsi="Times New Roman" w:cs="Times New Roman"/>
          <w:bCs/>
          <w:sz w:val="26"/>
          <w:szCs w:val="26"/>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14:paraId="19374ACD">
      <w:pPr>
        <w:pStyle w:val="29"/>
        <w:jc w:val="both"/>
        <w:rPr>
          <w:rFonts w:ascii="Times New Roman" w:hAnsi="Times New Roman" w:cs="Times New Roman"/>
          <w:b/>
          <w:bCs/>
          <w:sz w:val="26"/>
          <w:szCs w:val="26"/>
        </w:rPr>
      </w:pPr>
      <w:r>
        <w:rPr>
          <w:rFonts w:ascii="Times New Roman" w:hAnsi="Times New Roman" w:cs="Times New Roman"/>
          <w:b/>
          <w:bCs/>
          <w:sz w:val="26"/>
          <w:szCs w:val="26"/>
        </w:rPr>
        <w:t>Закон композиции-пропорциональности</w:t>
      </w:r>
      <w:r>
        <w:rPr>
          <w:rFonts w:ascii="Times New Roman" w:hAnsi="Times New Roman" w:cs="Times New Roman"/>
          <w:bCs/>
          <w:sz w:val="26"/>
          <w:szCs w:val="26"/>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14:paraId="793D5823">
      <w:pPr>
        <w:pStyle w:val="29"/>
        <w:jc w:val="both"/>
        <w:rPr>
          <w:rFonts w:ascii="Times New Roman" w:hAnsi="Times New Roman" w:cs="Times New Roman"/>
          <w:b/>
          <w:bCs/>
          <w:sz w:val="26"/>
          <w:szCs w:val="26"/>
        </w:rPr>
      </w:pPr>
      <w:r>
        <w:rPr>
          <w:rFonts w:ascii="Times New Roman" w:hAnsi="Times New Roman" w:cs="Times New Roman"/>
          <w:b/>
          <w:bCs/>
          <w:sz w:val="26"/>
          <w:szCs w:val="26"/>
        </w:rPr>
        <w:t>Закон развития</w:t>
      </w:r>
      <w:r>
        <w:rPr>
          <w:rFonts w:ascii="Times New Roman" w:hAnsi="Times New Roman" w:cs="Times New Roman"/>
          <w:bCs/>
          <w:sz w:val="26"/>
          <w:szCs w:val="26"/>
        </w:rPr>
        <w:t>: каждая материальная система стремится достичь наибольшего суммарного потенциала при прохождении всех этапов жизненного цикла.</w:t>
      </w:r>
    </w:p>
    <w:p w14:paraId="416B235C">
      <w:pPr>
        <w:pStyle w:val="29"/>
        <w:jc w:val="both"/>
        <w:rPr>
          <w:rFonts w:ascii="Times New Roman" w:hAnsi="Times New Roman" w:cs="Times New Roman"/>
          <w:b/>
          <w:bCs/>
          <w:sz w:val="26"/>
          <w:szCs w:val="26"/>
        </w:rPr>
      </w:pPr>
      <w:r>
        <w:rPr>
          <w:rFonts w:ascii="Times New Roman" w:hAnsi="Times New Roman" w:cs="Times New Roman"/>
          <w:b/>
          <w:bCs/>
          <w:sz w:val="26"/>
          <w:szCs w:val="26"/>
        </w:rPr>
        <w:t>Закон самосохранения</w:t>
      </w:r>
      <w:r>
        <w:rPr>
          <w:rFonts w:ascii="Times New Roman" w:hAnsi="Times New Roman" w:cs="Times New Roman"/>
          <w:bCs/>
          <w:sz w:val="26"/>
          <w:szCs w:val="26"/>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14:paraId="463868F2">
      <w:pPr>
        <w:pStyle w:val="29"/>
        <w:jc w:val="both"/>
        <w:rPr>
          <w:rFonts w:ascii="Times New Roman" w:hAnsi="Times New Roman" w:cs="Times New Roman"/>
          <w:b/>
          <w:bCs/>
          <w:sz w:val="26"/>
          <w:szCs w:val="26"/>
        </w:rPr>
      </w:pPr>
      <w:r>
        <w:rPr>
          <w:rFonts w:ascii="Times New Roman" w:hAnsi="Times New Roman" w:cs="Times New Roman"/>
          <w:b/>
          <w:bCs/>
          <w:sz w:val="26"/>
          <w:szCs w:val="26"/>
        </w:rPr>
        <w:t>Закон синергии</w:t>
      </w:r>
      <w:r>
        <w:rPr>
          <w:rFonts w:ascii="Times New Roman" w:hAnsi="Times New Roman" w:cs="Times New Roman"/>
          <w:bCs/>
          <w:sz w:val="26"/>
          <w:szCs w:val="26"/>
        </w:rPr>
        <w:t>: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(людей, компьютеров и т.д.), либо существенно меньше.</w:t>
      </w:r>
    </w:p>
    <w:p w14:paraId="7D1EF4A9">
      <w:pPr>
        <w:pStyle w:val="29"/>
        <w:jc w:val="both"/>
        <w:rPr>
          <w:rFonts w:ascii="Times New Roman" w:hAnsi="Times New Roman" w:cs="Times New Roman"/>
          <w:b/>
          <w:bCs/>
          <w:sz w:val="26"/>
          <w:szCs w:val="26"/>
        </w:rPr>
      </w:pPr>
      <w:r>
        <w:rPr>
          <w:rFonts w:ascii="Times New Roman" w:hAnsi="Times New Roman" w:cs="Times New Roman"/>
          <w:b/>
          <w:bCs/>
          <w:sz w:val="26"/>
          <w:szCs w:val="26"/>
        </w:rPr>
        <w:t xml:space="preserve">Закон теории организации </w:t>
      </w:r>
      <w:r>
        <w:rPr>
          <w:rFonts w:ascii="Times New Roman" w:hAnsi="Times New Roman" w:cs="Times New Roman"/>
          <w:bCs/>
          <w:sz w:val="26"/>
          <w:szCs w:val="26"/>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14:paraId="279CF50D">
      <w:pPr>
        <w:pStyle w:val="29"/>
        <w:jc w:val="both"/>
        <w:rPr>
          <w:rFonts w:ascii="Times New Roman" w:hAnsi="Times New Roman" w:cs="Times New Roman"/>
          <w:spacing w:val="-2"/>
          <w:sz w:val="26"/>
          <w:szCs w:val="26"/>
        </w:rPr>
      </w:pPr>
      <w:r>
        <w:rPr>
          <w:rFonts w:ascii="Times New Roman" w:hAnsi="Times New Roman" w:cs="Times New Roman"/>
          <w:b/>
          <w:bCs/>
          <w:spacing w:val="-2"/>
          <w:sz w:val="26"/>
          <w:szCs w:val="26"/>
        </w:rPr>
        <w:t xml:space="preserve">Идентификация </w:t>
      </w:r>
      <w:r>
        <w:rPr>
          <w:rFonts w:ascii="Times New Roman" w:hAnsi="Times New Roman" w:cs="Times New Roman"/>
          <w:spacing w:val="-2"/>
          <w:sz w:val="26"/>
          <w:szCs w:val="26"/>
        </w:rPr>
        <w:t xml:space="preserve">– отождествление. В психологии – установление сходства одного человека с другим, направленное на его вспоминание и собственное развитие идентифицирующегося с ним лица. </w:t>
      </w:r>
    </w:p>
    <w:p w14:paraId="4B71BEBA">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Индивид </w:t>
      </w:r>
      <w:r>
        <w:rPr>
          <w:rFonts w:ascii="Times New Roman" w:hAnsi="Times New Roman" w:cs="Times New Roman"/>
          <w:sz w:val="26"/>
          <w:szCs w:val="26"/>
        </w:rPr>
        <w:t>– отдельно взятый человек в совокупности всех присущих ему качеств: биологических, физических, социальных, психологических и др.</w:t>
      </w:r>
    </w:p>
    <w:p w14:paraId="65AEB897">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Индивидуальность </w:t>
      </w:r>
      <w:r>
        <w:rPr>
          <w:rFonts w:ascii="Times New Roman" w:hAnsi="Times New Roman" w:cs="Times New Roman"/>
          <w:sz w:val="26"/>
          <w:szCs w:val="26"/>
        </w:rPr>
        <w:t xml:space="preserve">– своеобразное сочетание индивидных (см. </w:t>
      </w:r>
      <w:r>
        <w:rPr>
          <w:rFonts w:ascii="Times New Roman" w:hAnsi="Times New Roman" w:cs="Times New Roman"/>
          <w:iCs/>
          <w:sz w:val="26"/>
          <w:szCs w:val="26"/>
        </w:rPr>
        <w:t xml:space="preserve">индивид) </w:t>
      </w:r>
      <w:r>
        <w:rPr>
          <w:rFonts w:ascii="Times New Roman" w:hAnsi="Times New Roman" w:cs="Times New Roman"/>
          <w:sz w:val="26"/>
          <w:szCs w:val="26"/>
        </w:rPr>
        <w:t>свойств человека, отличающее его от других людей.</w:t>
      </w:r>
    </w:p>
    <w:p w14:paraId="7AEC5C95">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Индивидуальный стиль деятельности </w:t>
      </w:r>
      <w:r>
        <w:rPr>
          <w:rFonts w:ascii="Times New Roman" w:hAnsi="Times New Roman" w:cs="Times New Roman"/>
          <w:sz w:val="26"/>
          <w:szCs w:val="26"/>
        </w:rPr>
        <w:t>– устойчивое сочетание особенностей выполнения разных видов деятельности одним и тем же человеком.</w:t>
      </w:r>
    </w:p>
    <w:p w14:paraId="58A8B744">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Инстинкт </w:t>
      </w:r>
      <w:r>
        <w:rPr>
          <w:rFonts w:ascii="Times New Roman" w:hAnsi="Times New Roman" w:cs="Times New Roman"/>
          <w:sz w:val="26"/>
          <w:szCs w:val="26"/>
        </w:rPr>
        <w:t>– врожденная, мало изменяемая форма поведения, обеспечивающая приспособление организма к типичным условиям его жизни.</w:t>
      </w:r>
    </w:p>
    <w:p w14:paraId="5B8B7E5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Интерес </w:t>
      </w:r>
      <w:r>
        <w:rPr>
          <w:rFonts w:ascii="Times New Roman" w:hAnsi="Times New Roman" w:cs="Times New Roman"/>
          <w:sz w:val="26"/>
          <w:szCs w:val="26"/>
        </w:rPr>
        <w:t>– эмоционально окрашенное, повышенное внимание человека к какому-либо объекту или явлению.</w:t>
      </w:r>
    </w:p>
    <w:p w14:paraId="117B0396">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Интериоризация </w:t>
      </w:r>
      <w:r>
        <w:rPr>
          <w:rFonts w:ascii="Times New Roman" w:hAnsi="Times New Roman" w:cs="Times New Roman"/>
          <w:sz w:val="26"/>
          <w:szCs w:val="26"/>
        </w:rPr>
        <w:t xml:space="preserve">– переход из внешней для организма среды во внутреннюю. Применительно к человеку И. означает превращение внешних действий с материальными предметами во внутренние, умственные, оперирующие символами. Согласно культурно-исторической теории формирования высших </w:t>
      </w:r>
      <w:r>
        <w:rPr>
          <w:rFonts w:ascii="Times New Roman" w:hAnsi="Times New Roman" w:cs="Times New Roman"/>
          <w:iCs/>
          <w:sz w:val="26"/>
          <w:szCs w:val="26"/>
        </w:rPr>
        <w:t xml:space="preserve">психических функций </w:t>
      </w:r>
      <w:r>
        <w:rPr>
          <w:rFonts w:ascii="Times New Roman" w:hAnsi="Times New Roman" w:cs="Times New Roman"/>
          <w:sz w:val="26"/>
          <w:szCs w:val="26"/>
        </w:rPr>
        <w:t xml:space="preserve">И. является основным механизмом их развития. </w:t>
      </w:r>
    </w:p>
    <w:p w14:paraId="37455082">
      <w:pPr>
        <w:pStyle w:val="29"/>
        <w:jc w:val="both"/>
        <w:rPr>
          <w:rFonts w:ascii="Times New Roman" w:hAnsi="Times New Roman" w:cs="Times New Roman"/>
          <w:iCs/>
          <w:sz w:val="26"/>
          <w:szCs w:val="26"/>
        </w:rPr>
      </w:pPr>
      <w:r>
        <w:rPr>
          <w:rFonts w:ascii="Times New Roman" w:hAnsi="Times New Roman" w:cs="Times New Roman"/>
          <w:b/>
          <w:bCs/>
          <w:sz w:val="26"/>
          <w:szCs w:val="26"/>
        </w:rPr>
        <w:t xml:space="preserve">Интроверсия </w:t>
      </w:r>
      <w:r>
        <w:rPr>
          <w:rFonts w:ascii="Times New Roman" w:hAnsi="Times New Roman" w:cs="Times New Roman"/>
          <w:sz w:val="26"/>
          <w:szCs w:val="26"/>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Pr>
          <w:rFonts w:ascii="Times New Roman" w:hAnsi="Times New Roman" w:cs="Times New Roman"/>
          <w:iCs/>
          <w:sz w:val="26"/>
          <w:szCs w:val="26"/>
        </w:rPr>
        <w:t xml:space="preserve">личности. </w:t>
      </w:r>
    </w:p>
    <w:p w14:paraId="792E5BD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Интуиция </w:t>
      </w:r>
      <w:r>
        <w:rPr>
          <w:rFonts w:ascii="Times New Roman" w:hAnsi="Times New Roman" w:cs="Times New Roman"/>
          <w:sz w:val="26"/>
          <w:szCs w:val="26"/>
        </w:rPr>
        <w:t>– способность быстро находить верное решение задачи и ориентироваться в сложных жизненных ситуациях, а также предвидеть ход событий.</w:t>
      </w:r>
    </w:p>
    <w:p w14:paraId="02867EC2">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Качественный анализ </w:t>
      </w:r>
      <w:r>
        <w:rPr>
          <w:rFonts w:ascii="Times New Roman" w:hAnsi="Times New Roman" w:cs="Times New Roman"/>
          <w:sz w:val="26"/>
          <w:szCs w:val="26"/>
        </w:rPr>
        <w:t>– метод психологического исследования, при котором не используются количественные показатели, а выводы делаются только на основе логических рассуждений по поводу полученных фактов.</w:t>
      </w:r>
    </w:p>
    <w:p w14:paraId="7CB993BE">
      <w:pPr>
        <w:pStyle w:val="29"/>
        <w:jc w:val="both"/>
        <w:rPr>
          <w:rFonts w:ascii="Times New Roman" w:hAnsi="Times New Roman" w:cs="Times New Roman"/>
          <w:sz w:val="26"/>
          <w:szCs w:val="26"/>
        </w:rPr>
      </w:pPr>
      <w:r>
        <w:rPr>
          <w:rFonts w:ascii="Times New Roman" w:hAnsi="Times New Roman" w:cs="Times New Roman"/>
          <w:b/>
          <w:sz w:val="26"/>
          <w:szCs w:val="26"/>
        </w:rPr>
        <w:t xml:space="preserve">Коллектив </w:t>
      </w:r>
      <w:r>
        <w:rPr>
          <w:rFonts w:ascii="Times New Roman" w:hAnsi="Times New Roman" w:cs="Times New Roman"/>
          <w:sz w:val="26"/>
          <w:szCs w:val="26"/>
        </w:rPr>
        <w:t>– высокоразвитая</w:t>
      </w:r>
      <w:r>
        <w:rPr>
          <w:rFonts w:ascii="Times New Roman" w:hAnsi="Times New Roman" w:cs="Times New Roman"/>
          <w:iCs/>
          <w:sz w:val="26"/>
          <w:szCs w:val="26"/>
        </w:rPr>
        <w:t xml:space="preserve"> группа </w:t>
      </w:r>
      <w:r>
        <w:rPr>
          <w:rFonts w:ascii="Times New Roman" w:hAnsi="Times New Roman" w:cs="Times New Roman"/>
          <w:sz w:val="26"/>
          <w:szCs w:val="26"/>
        </w:rPr>
        <w:t>людей, отношения в которой строятся на позитивных нормах морали. К. обладает повышенной эффективностью в работе.</w:t>
      </w:r>
    </w:p>
    <w:p w14:paraId="7665D3D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Коммуникация </w:t>
      </w:r>
      <w:r>
        <w:rPr>
          <w:rFonts w:ascii="Times New Roman" w:hAnsi="Times New Roman" w:cs="Times New Roman"/>
          <w:sz w:val="26"/>
          <w:szCs w:val="26"/>
        </w:rPr>
        <w:t xml:space="preserve">– контакты, </w:t>
      </w:r>
      <w:r>
        <w:rPr>
          <w:rFonts w:ascii="Times New Roman" w:hAnsi="Times New Roman" w:cs="Times New Roman"/>
          <w:iCs/>
          <w:sz w:val="26"/>
          <w:szCs w:val="26"/>
        </w:rPr>
        <w:t>общение, процесс передачи информации от источника к получателю с целью изменить его знания, установки или явное поведение</w:t>
      </w:r>
      <w:r>
        <w:rPr>
          <w:rFonts w:ascii="Times New Roman" w:hAnsi="Times New Roman" w:cs="Times New Roman"/>
          <w:sz w:val="26"/>
          <w:szCs w:val="26"/>
        </w:rPr>
        <w:t>.</w:t>
      </w:r>
    </w:p>
    <w:p w14:paraId="3B7DAF29">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Конфликт </w:t>
      </w:r>
      <w:r>
        <w:rPr>
          <w:rFonts w:ascii="Times New Roman" w:hAnsi="Times New Roman" w:cs="Times New Roman"/>
          <w:sz w:val="26"/>
          <w:szCs w:val="26"/>
        </w:rPr>
        <w:t xml:space="preserve">– </w:t>
      </w:r>
      <w:r>
        <w:rPr>
          <w:rFonts w:ascii="Times New Roman" w:hAnsi="Times New Roman" w:cs="Times New Roman"/>
          <w:bCs/>
          <w:sz w:val="26"/>
          <w:szCs w:val="26"/>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14:paraId="5FB584B2">
      <w:pPr>
        <w:pStyle w:val="29"/>
        <w:jc w:val="both"/>
        <w:rPr>
          <w:rFonts w:ascii="Times New Roman" w:hAnsi="Times New Roman" w:cs="Times New Roman"/>
          <w:iCs/>
          <w:sz w:val="26"/>
          <w:szCs w:val="26"/>
        </w:rPr>
      </w:pPr>
      <w:r>
        <w:rPr>
          <w:rFonts w:ascii="Times New Roman" w:hAnsi="Times New Roman" w:cs="Times New Roman"/>
          <w:b/>
          <w:bCs/>
          <w:sz w:val="26"/>
          <w:szCs w:val="26"/>
        </w:rPr>
        <w:t>Конфликт внутриличностный</w:t>
      </w:r>
      <w:r>
        <w:rPr>
          <w:rFonts w:ascii="Times New Roman" w:hAnsi="Times New Roman" w:cs="Times New Roman"/>
          <w:sz w:val="26"/>
          <w:szCs w:val="26"/>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Pr>
          <w:rFonts w:ascii="Times New Roman" w:hAnsi="Times New Roman" w:cs="Times New Roman"/>
          <w:iCs/>
          <w:sz w:val="26"/>
          <w:szCs w:val="26"/>
        </w:rPr>
        <w:t xml:space="preserve">аффекты </w:t>
      </w:r>
      <w:r>
        <w:rPr>
          <w:rFonts w:ascii="Times New Roman" w:hAnsi="Times New Roman" w:cs="Times New Roman"/>
          <w:sz w:val="26"/>
          <w:szCs w:val="26"/>
        </w:rPr>
        <w:t xml:space="preserve">и </w:t>
      </w:r>
      <w:r>
        <w:rPr>
          <w:rFonts w:ascii="Times New Roman" w:hAnsi="Times New Roman" w:cs="Times New Roman"/>
          <w:iCs/>
          <w:sz w:val="26"/>
          <w:szCs w:val="26"/>
        </w:rPr>
        <w:t xml:space="preserve">стрессы. </w:t>
      </w:r>
    </w:p>
    <w:p w14:paraId="51B08178">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Конфликт межличностный </w:t>
      </w:r>
      <w:r>
        <w:rPr>
          <w:rFonts w:ascii="Times New Roman" w:hAnsi="Times New Roman" w:cs="Times New Roman"/>
          <w:sz w:val="26"/>
          <w:szCs w:val="26"/>
        </w:rPr>
        <w:t>– трудноразрешимое противоречие, возникающее между людьми и вызванное несовместимостью их взглядов, интересов, целей, потребностей.</w:t>
      </w:r>
    </w:p>
    <w:p w14:paraId="7B63CC81">
      <w:pPr>
        <w:pStyle w:val="29"/>
        <w:jc w:val="both"/>
        <w:rPr>
          <w:rFonts w:ascii="Times New Roman" w:hAnsi="Times New Roman" w:cs="Times New Roman"/>
          <w:sz w:val="26"/>
          <w:szCs w:val="26"/>
        </w:rPr>
      </w:pPr>
      <w:r>
        <w:rPr>
          <w:rFonts w:ascii="Times New Roman" w:hAnsi="Times New Roman" w:cs="Times New Roman"/>
          <w:b/>
          <w:bCs/>
          <w:sz w:val="26"/>
          <w:szCs w:val="26"/>
        </w:rPr>
        <w:t>Конформность</w:t>
      </w:r>
      <w:r>
        <w:rPr>
          <w:rFonts w:ascii="Times New Roman" w:hAnsi="Times New Roman" w:cs="Times New Roman"/>
          <w:sz w:val="26"/>
          <w:szCs w:val="26"/>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14:paraId="3EA970FE">
      <w:pPr>
        <w:pStyle w:val="29"/>
        <w:jc w:val="both"/>
        <w:rPr>
          <w:rFonts w:ascii="Times New Roman" w:hAnsi="Times New Roman" w:cs="Times New Roman"/>
          <w:spacing w:val="-4"/>
          <w:sz w:val="26"/>
          <w:szCs w:val="26"/>
        </w:rPr>
      </w:pPr>
      <w:r>
        <w:rPr>
          <w:rFonts w:ascii="Times New Roman" w:hAnsi="Times New Roman" w:cs="Times New Roman"/>
          <w:b/>
          <w:bCs/>
          <w:spacing w:val="-4"/>
          <w:sz w:val="26"/>
          <w:szCs w:val="26"/>
        </w:rPr>
        <w:t xml:space="preserve">Лидер </w:t>
      </w:r>
      <w:r>
        <w:rPr>
          <w:rFonts w:ascii="Times New Roman" w:hAnsi="Times New Roman" w:cs="Times New Roman"/>
          <w:spacing w:val="-4"/>
          <w:sz w:val="26"/>
          <w:szCs w:val="26"/>
        </w:rPr>
        <w:t xml:space="preserve">– член группы, чей авторитет, власть или полномочия безоговорочно признаются остальными членами </w:t>
      </w:r>
      <w:r>
        <w:rPr>
          <w:rFonts w:ascii="Times New Roman" w:hAnsi="Times New Roman" w:cs="Times New Roman"/>
          <w:iCs/>
          <w:spacing w:val="-4"/>
          <w:sz w:val="26"/>
          <w:szCs w:val="26"/>
        </w:rPr>
        <w:t xml:space="preserve">малой группы, </w:t>
      </w:r>
      <w:r>
        <w:rPr>
          <w:rFonts w:ascii="Times New Roman" w:hAnsi="Times New Roman" w:cs="Times New Roman"/>
          <w:spacing w:val="-4"/>
          <w:sz w:val="26"/>
          <w:szCs w:val="26"/>
        </w:rPr>
        <w:t>готовыми следовать за ним.</w:t>
      </w:r>
    </w:p>
    <w:p w14:paraId="05608B21">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Личность </w:t>
      </w:r>
      <w:r>
        <w:rPr>
          <w:rFonts w:ascii="Times New Roman" w:hAnsi="Times New Roman" w:cs="Times New Roman"/>
          <w:sz w:val="26"/>
          <w:szCs w:val="26"/>
        </w:rPr>
        <w:t xml:space="preserve">– понятие, обозначающее совокупность устойчивых психологических качеств человека, составляющих его </w:t>
      </w:r>
      <w:r>
        <w:rPr>
          <w:rFonts w:ascii="Times New Roman" w:hAnsi="Times New Roman" w:cs="Times New Roman"/>
          <w:iCs/>
          <w:sz w:val="26"/>
          <w:szCs w:val="26"/>
        </w:rPr>
        <w:t>индивидуальность.</w:t>
      </w:r>
    </w:p>
    <w:p w14:paraId="63C63612">
      <w:pPr>
        <w:pStyle w:val="29"/>
        <w:jc w:val="both"/>
        <w:rPr>
          <w:rFonts w:ascii="Times New Roman" w:hAnsi="Times New Roman" w:cs="Times New Roman"/>
          <w:spacing w:val="-2"/>
          <w:sz w:val="26"/>
          <w:szCs w:val="26"/>
        </w:rPr>
      </w:pPr>
      <w:r>
        <w:rPr>
          <w:rFonts w:ascii="Times New Roman" w:hAnsi="Times New Roman" w:cs="Times New Roman"/>
          <w:b/>
          <w:bCs/>
          <w:spacing w:val="-2"/>
          <w:sz w:val="26"/>
          <w:szCs w:val="26"/>
        </w:rPr>
        <w:t xml:space="preserve">Любовь </w:t>
      </w:r>
      <w:r>
        <w:rPr>
          <w:rFonts w:ascii="Times New Roman" w:hAnsi="Times New Roman" w:cs="Times New Roman"/>
          <w:spacing w:val="-2"/>
          <w:sz w:val="26"/>
          <w:szCs w:val="26"/>
        </w:rPr>
        <w:t>– высшее духовное чувство человека, богатое разнообразными эмоциональными переживаниями, основанное на благородных чувствах и высокой морали и сопровождаемое готовностью сделать все от себя зависящее для благополучия любимого человека.</w:t>
      </w:r>
    </w:p>
    <w:p w14:paraId="46153C8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Малая группа </w:t>
      </w:r>
      <w:r>
        <w:rPr>
          <w:rFonts w:ascii="Times New Roman" w:hAnsi="Times New Roman" w:cs="Times New Roman"/>
          <w:sz w:val="26"/>
          <w:szCs w:val="26"/>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14:paraId="37BF3D9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Меланхолик </w:t>
      </w:r>
      <w:r>
        <w:rPr>
          <w:rFonts w:ascii="Times New Roman" w:hAnsi="Times New Roman" w:cs="Times New Roman"/>
          <w:sz w:val="26"/>
          <w:szCs w:val="26"/>
        </w:rPr>
        <w:t xml:space="preserve">– человек, чье поведение характеризуется замедленностью реакций на действующие </w:t>
      </w:r>
      <w:r>
        <w:rPr>
          <w:rFonts w:ascii="Times New Roman" w:hAnsi="Times New Roman" w:cs="Times New Roman"/>
          <w:iCs/>
          <w:sz w:val="26"/>
          <w:szCs w:val="26"/>
        </w:rPr>
        <w:t xml:space="preserve">стимулы, </w:t>
      </w:r>
      <w:r>
        <w:rPr>
          <w:rFonts w:ascii="Times New Roman" w:hAnsi="Times New Roman" w:cs="Times New Roman"/>
          <w:sz w:val="26"/>
          <w:szCs w:val="26"/>
        </w:rPr>
        <w:t>а также речевых, мыслительных и двигательных процессов.</w:t>
      </w:r>
    </w:p>
    <w:p w14:paraId="3EAB899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Мечты </w:t>
      </w:r>
      <w:r>
        <w:rPr>
          <w:rFonts w:ascii="Times New Roman" w:hAnsi="Times New Roman" w:cs="Times New Roman"/>
          <w:sz w:val="26"/>
          <w:szCs w:val="26"/>
        </w:rPr>
        <w:t xml:space="preserve">– планы человека на будущее, представленные в его </w:t>
      </w:r>
      <w:r>
        <w:rPr>
          <w:rFonts w:ascii="Times New Roman" w:hAnsi="Times New Roman" w:cs="Times New Roman"/>
          <w:iCs/>
          <w:sz w:val="26"/>
          <w:szCs w:val="26"/>
        </w:rPr>
        <w:t xml:space="preserve">воображении </w:t>
      </w:r>
      <w:r>
        <w:rPr>
          <w:rFonts w:ascii="Times New Roman" w:hAnsi="Times New Roman" w:cs="Times New Roman"/>
          <w:sz w:val="26"/>
          <w:szCs w:val="26"/>
        </w:rPr>
        <w:t xml:space="preserve">и реализующие наиболее важные для него потребности и интересы. </w:t>
      </w:r>
    </w:p>
    <w:p w14:paraId="55C9A89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Мимика </w:t>
      </w:r>
      <w:r>
        <w:rPr>
          <w:rFonts w:ascii="Times New Roman" w:hAnsi="Times New Roman" w:cs="Times New Roman"/>
          <w:sz w:val="26"/>
          <w:szCs w:val="26"/>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14:paraId="3454863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Мотив </w:t>
      </w:r>
      <w:r>
        <w:rPr>
          <w:rFonts w:ascii="Times New Roman" w:hAnsi="Times New Roman" w:cs="Times New Roman"/>
          <w:sz w:val="26"/>
          <w:szCs w:val="26"/>
        </w:rPr>
        <w:t>– внутренняя устойчивая психологическая причина поведения или поступка человека.</w:t>
      </w:r>
    </w:p>
    <w:p w14:paraId="29ACAC2A">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Мотив власти </w:t>
      </w:r>
      <w:r>
        <w:rPr>
          <w:rFonts w:ascii="Times New Roman" w:hAnsi="Times New Roman" w:cs="Times New Roman"/>
          <w:sz w:val="26"/>
          <w:szCs w:val="26"/>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14:paraId="6055A118">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Мотив достижения успеха </w:t>
      </w:r>
      <w:r>
        <w:rPr>
          <w:rFonts w:ascii="Times New Roman" w:hAnsi="Times New Roman" w:cs="Times New Roman"/>
          <w:sz w:val="26"/>
          <w:szCs w:val="26"/>
        </w:rPr>
        <w:t xml:space="preserve">– потребность добиваться успехов в разных видах деятельности, рассматриваемая как устойчивая личностная </w:t>
      </w:r>
      <w:r>
        <w:rPr>
          <w:rFonts w:ascii="Times New Roman" w:hAnsi="Times New Roman" w:cs="Times New Roman"/>
          <w:iCs/>
          <w:sz w:val="26"/>
          <w:szCs w:val="26"/>
        </w:rPr>
        <w:t>черта.</w:t>
      </w:r>
    </w:p>
    <w:p w14:paraId="50120DC1">
      <w:pPr>
        <w:pStyle w:val="29"/>
        <w:jc w:val="both"/>
        <w:rPr>
          <w:rFonts w:ascii="Times New Roman" w:hAnsi="Times New Roman" w:cs="Times New Roman"/>
          <w:iCs/>
          <w:sz w:val="26"/>
          <w:szCs w:val="26"/>
        </w:rPr>
      </w:pPr>
      <w:r>
        <w:rPr>
          <w:rFonts w:ascii="Times New Roman" w:hAnsi="Times New Roman" w:cs="Times New Roman"/>
          <w:b/>
          <w:bCs/>
          <w:sz w:val="26"/>
          <w:szCs w:val="26"/>
        </w:rPr>
        <w:t xml:space="preserve">Мотив избегания неудачи </w:t>
      </w:r>
      <w:r>
        <w:rPr>
          <w:rFonts w:ascii="Times New Roman" w:hAnsi="Times New Roman" w:cs="Times New Roman"/>
          <w:sz w:val="26"/>
          <w:szCs w:val="26"/>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М.и.н. – черта </w:t>
      </w:r>
      <w:r>
        <w:rPr>
          <w:rFonts w:ascii="Times New Roman" w:hAnsi="Times New Roman" w:cs="Times New Roman"/>
          <w:iCs/>
          <w:sz w:val="26"/>
          <w:szCs w:val="26"/>
        </w:rPr>
        <w:t xml:space="preserve">личности, </w:t>
      </w:r>
      <w:r>
        <w:rPr>
          <w:rFonts w:ascii="Times New Roman" w:hAnsi="Times New Roman" w:cs="Times New Roman"/>
          <w:sz w:val="26"/>
          <w:szCs w:val="26"/>
        </w:rPr>
        <w:t xml:space="preserve">противоположная мотиву достижения </w:t>
      </w:r>
      <w:r>
        <w:rPr>
          <w:rFonts w:ascii="Times New Roman" w:hAnsi="Times New Roman" w:cs="Times New Roman"/>
          <w:iCs/>
          <w:sz w:val="26"/>
          <w:szCs w:val="26"/>
        </w:rPr>
        <w:t xml:space="preserve">успехов. </w:t>
      </w:r>
    </w:p>
    <w:p w14:paraId="5FA67E8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Мотивация </w:t>
      </w:r>
      <w:r>
        <w:rPr>
          <w:rFonts w:ascii="Times New Roman" w:hAnsi="Times New Roman" w:cs="Times New Roman"/>
          <w:sz w:val="26"/>
          <w:szCs w:val="26"/>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14:paraId="114FE917">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Мышление </w:t>
      </w:r>
      <w:r>
        <w:rPr>
          <w:rFonts w:ascii="Times New Roman" w:hAnsi="Times New Roman" w:cs="Times New Roman"/>
          <w:sz w:val="26"/>
          <w:szCs w:val="26"/>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14:paraId="41ADE31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Наблюдение </w:t>
      </w:r>
      <w:r>
        <w:rPr>
          <w:rFonts w:ascii="Times New Roman" w:hAnsi="Times New Roman" w:cs="Times New Roman"/>
          <w:sz w:val="26"/>
          <w:szCs w:val="26"/>
        </w:rPr>
        <w:t xml:space="preserve">– метод психологического исследования, рассчитанный на непосредственное получение нужной информации через органы </w:t>
      </w:r>
      <w:r>
        <w:rPr>
          <w:rFonts w:ascii="Times New Roman" w:hAnsi="Times New Roman" w:cs="Times New Roman"/>
          <w:iCs/>
          <w:sz w:val="26"/>
          <w:szCs w:val="26"/>
        </w:rPr>
        <w:t>чувств.</w:t>
      </w:r>
    </w:p>
    <w:p w14:paraId="46EE7526">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Направленность личности </w:t>
      </w:r>
      <w:r>
        <w:rPr>
          <w:rFonts w:ascii="Times New Roman" w:hAnsi="Times New Roman" w:cs="Times New Roman"/>
          <w:sz w:val="26"/>
          <w:szCs w:val="26"/>
        </w:rPr>
        <w:t xml:space="preserve">– понятие, обозначающее совокупность потребностей и </w:t>
      </w:r>
      <w:r>
        <w:rPr>
          <w:rFonts w:ascii="Times New Roman" w:hAnsi="Times New Roman" w:cs="Times New Roman"/>
          <w:iCs/>
          <w:sz w:val="26"/>
          <w:szCs w:val="26"/>
        </w:rPr>
        <w:t xml:space="preserve">мотивов </w:t>
      </w:r>
      <w:r>
        <w:rPr>
          <w:rFonts w:ascii="Times New Roman" w:hAnsi="Times New Roman" w:cs="Times New Roman"/>
          <w:sz w:val="26"/>
          <w:szCs w:val="26"/>
        </w:rPr>
        <w:t>личности, определяющих главное направление ее поведения.</w:t>
      </w:r>
    </w:p>
    <w:p w14:paraId="451113B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Настроение </w:t>
      </w:r>
      <w:r>
        <w:rPr>
          <w:rFonts w:ascii="Times New Roman" w:hAnsi="Times New Roman" w:cs="Times New Roman"/>
          <w:sz w:val="26"/>
          <w:szCs w:val="26"/>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14:paraId="3B2D1B75">
      <w:pPr>
        <w:pStyle w:val="29"/>
        <w:jc w:val="both"/>
        <w:rPr>
          <w:rFonts w:ascii="Times New Roman" w:hAnsi="Times New Roman" w:cs="Times New Roman"/>
          <w:b/>
          <w:bCs/>
          <w:sz w:val="26"/>
          <w:szCs w:val="26"/>
        </w:rPr>
      </w:pPr>
      <w:r>
        <w:rPr>
          <w:rFonts w:ascii="Times New Roman" w:hAnsi="Times New Roman" w:cs="Times New Roman"/>
          <w:b/>
          <w:bCs/>
          <w:sz w:val="26"/>
          <w:szCs w:val="26"/>
        </w:rPr>
        <w:t xml:space="preserve">Неформальные организации </w:t>
      </w:r>
      <w:r>
        <w:rPr>
          <w:rFonts w:ascii="Times New Roman" w:hAnsi="Times New Roman" w:cs="Times New Roman"/>
          <w:sz w:val="26"/>
          <w:szCs w:val="26"/>
        </w:rPr>
        <w:t xml:space="preserve">– </w:t>
      </w:r>
      <w:r>
        <w:rPr>
          <w:rFonts w:ascii="Times New Roman" w:hAnsi="Times New Roman" w:cs="Times New Roman"/>
          <w:bCs/>
          <w:sz w:val="26"/>
          <w:szCs w:val="26"/>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14:paraId="4C832D26">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Общение </w:t>
      </w:r>
      <w:r>
        <w:rPr>
          <w:rFonts w:ascii="Times New Roman" w:hAnsi="Times New Roman" w:cs="Times New Roman"/>
          <w:sz w:val="26"/>
          <w:szCs w:val="26"/>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14:paraId="5F67D5E2">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Одаренность </w:t>
      </w:r>
      <w:r>
        <w:rPr>
          <w:rFonts w:ascii="Times New Roman" w:hAnsi="Times New Roman" w:cs="Times New Roman"/>
          <w:sz w:val="26"/>
          <w:szCs w:val="26"/>
        </w:rPr>
        <w:t xml:space="preserve">– наличие у человека </w:t>
      </w:r>
      <w:r>
        <w:rPr>
          <w:rFonts w:ascii="Times New Roman" w:hAnsi="Times New Roman" w:cs="Times New Roman"/>
          <w:iCs/>
          <w:sz w:val="26"/>
          <w:szCs w:val="26"/>
        </w:rPr>
        <w:t xml:space="preserve">задатков </w:t>
      </w:r>
      <w:r>
        <w:rPr>
          <w:rFonts w:ascii="Times New Roman" w:hAnsi="Times New Roman" w:cs="Times New Roman"/>
          <w:sz w:val="26"/>
          <w:szCs w:val="26"/>
        </w:rPr>
        <w:t xml:space="preserve">к развитию </w:t>
      </w:r>
      <w:r>
        <w:rPr>
          <w:rFonts w:ascii="Times New Roman" w:hAnsi="Times New Roman" w:cs="Times New Roman"/>
          <w:iCs/>
          <w:sz w:val="26"/>
          <w:szCs w:val="26"/>
        </w:rPr>
        <w:t>способностей.</w:t>
      </w:r>
    </w:p>
    <w:p w14:paraId="2D851918">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Опрос </w:t>
      </w:r>
      <w:r>
        <w:rPr>
          <w:rFonts w:ascii="Times New Roman" w:hAnsi="Times New Roman" w:cs="Times New Roman"/>
          <w:sz w:val="26"/>
          <w:szCs w:val="26"/>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14:paraId="662066F6">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Организационная культура </w:t>
      </w:r>
      <w:r>
        <w:rPr>
          <w:rFonts w:ascii="Times New Roman" w:hAnsi="Times New Roman" w:cs="Times New Roman"/>
          <w:bCs/>
          <w:sz w:val="26"/>
          <w:szCs w:val="26"/>
        </w:rPr>
        <w:t>–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взаимного сотрудничества и совместимости работников между собой и с организацией, перспектив развития.</w:t>
      </w:r>
    </w:p>
    <w:p w14:paraId="041AE2E2">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Организационные отношения </w:t>
      </w:r>
      <w:r>
        <w:rPr>
          <w:rFonts w:ascii="Times New Roman" w:hAnsi="Times New Roman" w:cs="Times New Roman"/>
          <w:bCs/>
          <w:sz w:val="26"/>
          <w:szCs w:val="26"/>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14:paraId="167EA0B7">
      <w:pPr>
        <w:pStyle w:val="29"/>
        <w:jc w:val="both"/>
        <w:rPr>
          <w:rFonts w:ascii="Times New Roman" w:hAnsi="Times New Roman" w:cs="Times New Roman"/>
          <w:bCs/>
          <w:sz w:val="26"/>
          <w:szCs w:val="26"/>
        </w:rPr>
      </w:pPr>
      <w:r>
        <w:rPr>
          <w:rFonts w:ascii="Times New Roman" w:hAnsi="Times New Roman" w:cs="Times New Roman"/>
          <w:b/>
          <w:bCs/>
          <w:sz w:val="26"/>
          <w:szCs w:val="26"/>
        </w:rPr>
        <w:t>Организационный аудит</w:t>
      </w:r>
      <w:r>
        <w:rPr>
          <w:rFonts w:ascii="Times New Roman" w:hAnsi="Times New Roman" w:cs="Times New Roman"/>
          <w:bCs/>
          <w:sz w:val="26"/>
          <w:szCs w:val="26"/>
        </w:rPr>
        <w:t xml:space="preserve"> –контроль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14:paraId="12E85131">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Организация </w:t>
      </w:r>
      <w:r>
        <w:rPr>
          <w:rFonts w:ascii="Times New Roman" w:hAnsi="Times New Roman" w:cs="Times New Roman"/>
          <w:bCs/>
          <w:sz w:val="26"/>
          <w:szCs w:val="26"/>
        </w:rPr>
        <w:t>(от лат.оrganize – сообща, стройный вид, устраиваю)как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14:paraId="757F8DEE">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Ощущение </w:t>
      </w:r>
      <w:r>
        <w:rPr>
          <w:rFonts w:ascii="Times New Roman" w:hAnsi="Times New Roman" w:cs="Times New Roman"/>
          <w:sz w:val="26"/>
          <w:szCs w:val="26"/>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14:paraId="3974C817">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Память </w:t>
      </w:r>
      <w:r>
        <w:rPr>
          <w:rFonts w:ascii="Times New Roman" w:hAnsi="Times New Roman" w:cs="Times New Roman"/>
          <w:sz w:val="26"/>
          <w:szCs w:val="26"/>
        </w:rPr>
        <w:t xml:space="preserve">– процессы запоминания, сохранения, воспроизводства и переработки человеком разнообразной информации. </w:t>
      </w:r>
    </w:p>
    <w:p w14:paraId="502CF21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Пантомимика </w:t>
      </w:r>
      <w:r>
        <w:rPr>
          <w:rFonts w:ascii="Times New Roman" w:hAnsi="Times New Roman" w:cs="Times New Roman"/>
          <w:sz w:val="26"/>
          <w:szCs w:val="26"/>
        </w:rPr>
        <w:t>– система выразительных движений, совершаемых при помощи тела.</w:t>
      </w:r>
    </w:p>
    <w:p w14:paraId="67507774">
      <w:pPr>
        <w:pStyle w:val="29"/>
        <w:jc w:val="both"/>
        <w:rPr>
          <w:rFonts w:ascii="Times New Roman" w:hAnsi="Times New Roman" w:cs="Times New Roman"/>
          <w:bCs/>
          <w:sz w:val="26"/>
          <w:szCs w:val="26"/>
        </w:rPr>
      </w:pPr>
      <w:r>
        <w:rPr>
          <w:rFonts w:ascii="Times New Roman" w:hAnsi="Times New Roman" w:cs="Times New Roman"/>
          <w:b/>
          <w:bCs/>
          <w:sz w:val="26"/>
          <w:szCs w:val="26"/>
        </w:rPr>
        <w:t>Поведение</w:t>
      </w:r>
      <w:r>
        <w:rPr>
          <w:rFonts w:ascii="Times New Roman" w:hAnsi="Times New Roman" w:cs="Times New Roman"/>
          <w:bCs/>
          <w:sz w:val="26"/>
          <w:szCs w:val="26"/>
        </w:rPr>
        <w:t xml:space="preserve"> –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w:t>
      </w:r>
    </w:p>
    <w:p w14:paraId="15039D32">
      <w:pPr>
        <w:pStyle w:val="29"/>
        <w:jc w:val="both"/>
        <w:rPr>
          <w:rFonts w:ascii="Times New Roman" w:hAnsi="Times New Roman" w:cs="Times New Roman"/>
          <w:bCs/>
          <w:sz w:val="26"/>
          <w:szCs w:val="26"/>
        </w:rPr>
      </w:pPr>
      <w:r>
        <w:rPr>
          <w:rFonts w:ascii="Times New Roman" w:hAnsi="Times New Roman" w:cs="Times New Roman"/>
          <w:b/>
          <w:bCs/>
          <w:sz w:val="26"/>
          <w:szCs w:val="26"/>
        </w:rPr>
        <w:t>Поведение девиантное (отклоняющееся)</w:t>
      </w:r>
      <w:r>
        <w:rPr>
          <w:rFonts w:ascii="Times New Roman" w:hAnsi="Times New Roman" w:cs="Times New Roman"/>
          <w:bCs/>
          <w:sz w:val="26"/>
          <w:szCs w:val="26"/>
        </w:rPr>
        <w:t>– поступки или система поступков человека, групп людей, противоречащая принятым в обществе правовым или нравственным нормам.</w:t>
      </w:r>
    </w:p>
    <w:p w14:paraId="46B24AE6">
      <w:pPr>
        <w:pStyle w:val="29"/>
        <w:jc w:val="both"/>
        <w:rPr>
          <w:rFonts w:ascii="Times New Roman" w:hAnsi="Times New Roman" w:cs="Times New Roman"/>
          <w:bCs/>
          <w:sz w:val="26"/>
          <w:szCs w:val="26"/>
        </w:rPr>
      </w:pPr>
      <w:r>
        <w:rPr>
          <w:rFonts w:ascii="Times New Roman" w:hAnsi="Times New Roman" w:cs="Times New Roman"/>
          <w:b/>
          <w:bCs/>
          <w:sz w:val="26"/>
          <w:szCs w:val="26"/>
        </w:rPr>
        <w:t>Поведение неявное</w:t>
      </w:r>
      <w:r>
        <w:rPr>
          <w:rFonts w:ascii="Times New Roman" w:hAnsi="Times New Roman" w:cs="Times New Roman"/>
          <w:bCs/>
          <w:sz w:val="26"/>
          <w:szCs w:val="26"/>
        </w:rPr>
        <w:t xml:space="preserve"> – чувства, мысли, переживания индивида, недоступные непосредственному наблюдению.</w:t>
      </w:r>
    </w:p>
    <w:p w14:paraId="40F03B30">
      <w:pPr>
        <w:pStyle w:val="29"/>
        <w:jc w:val="both"/>
        <w:rPr>
          <w:rFonts w:ascii="Times New Roman" w:hAnsi="Times New Roman" w:cs="Times New Roman"/>
          <w:bCs/>
          <w:sz w:val="26"/>
          <w:szCs w:val="26"/>
        </w:rPr>
      </w:pPr>
      <w:r>
        <w:rPr>
          <w:rFonts w:ascii="Times New Roman" w:hAnsi="Times New Roman" w:cs="Times New Roman"/>
          <w:b/>
          <w:bCs/>
          <w:sz w:val="26"/>
          <w:szCs w:val="26"/>
        </w:rPr>
        <w:t>Поведение ролевое</w:t>
      </w:r>
      <w:r>
        <w:rPr>
          <w:rFonts w:ascii="Times New Roman" w:hAnsi="Times New Roman" w:cs="Times New Roman"/>
          <w:bCs/>
          <w:sz w:val="26"/>
          <w:szCs w:val="26"/>
        </w:rPr>
        <w:t xml:space="preserve"> – поведение, соответствующее социальным ожиданиям и требованиям, предъявляемым к индивиду определенной ролью.</w:t>
      </w:r>
    </w:p>
    <w:p w14:paraId="5B1B6DE9">
      <w:pPr>
        <w:pStyle w:val="29"/>
        <w:jc w:val="both"/>
        <w:rPr>
          <w:rFonts w:ascii="Times New Roman" w:hAnsi="Times New Roman" w:cs="Times New Roman"/>
          <w:bCs/>
          <w:sz w:val="26"/>
          <w:szCs w:val="26"/>
        </w:rPr>
      </w:pPr>
      <w:r>
        <w:rPr>
          <w:rFonts w:ascii="Times New Roman" w:hAnsi="Times New Roman" w:cs="Times New Roman"/>
          <w:b/>
          <w:bCs/>
          <w:sz w:val="26"/>
          <w:szCs w:val="26"/>
        </w:rPr>
        <w:t>Поведение явное</w:t>
      </w:r>
      <w:r>
        <w:rPr>
          <w:rFonts w:ascii="Times New Roman" w:hAnsi="Times New Roman" w:cs="Times New Roman"/>
          <w:bCs/>
          <w:sz w:val="26"/>
          <w:szCs w:val="26"/>
        </w:rPr>
        <w:t xml:space="preserve"> – поведение, доступное непосредственному наблюдению.</w:t>
      </w:r>
    </w:p>
    <w:p w14:paraId="46547CCE">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Подражание </w:t>
      </w:r>
      <w:r>
        <w:rPr>
          <w:rFonts w:ascii="Times New Roman" w:hAnsi="Times New Roman" w:cs="Times New Roman"/>
          <w:sz w:val="26"/>
          <w:szCs w:val="26"/>
        </w:rPr>
        <w:t>— сознательное или бессознательное поведение человека, направленное на воспроизведение поступков и действий других людей.</w:t>
      </w:r>
    </w:p>
    <w:p w14:paraId="3244B9A9">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Полнота аудита элементов системы управления </w:t>
      </w:r>
      <w:r>
        <w:rPr>
          <w:rFonts w:ascii="Times New Roman" w:hAnsi="Times New Roman" w:cs="Times New Roman"/>
          <w:bCs/>
          <w:sz w:val="26"/>
          <w:szCs w:val="26"/>
        </w:rPr>
        <w:t>– это мотивированный уровень проведения аудита, определяемый количеством ключевых элементов системы управления, для которой собираются учетные данные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14:paraId="1193658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Поступок </w:t>
      </w:r>
      <w:r>
        <w:rPr>
          <w:rFonts w:ascii="Times New Roman" w:hAnsi="Times New Roman" w:cs="Times New Roman"/>
          <w:sz w:val="26"/>
          <w:szCs w:val="26"/>
        </w:rPr>
        <w:t xml:space="preserve">– сознательно совершенное человеком и управляемое </w:t>
      </w:r>
      <w:r>
        <w:rPr>
          <w:rFonts w:ascii="Times New Roman" w:hAnsi="Times New Roman" w:cs="Times New Roman"/>
          <w:iCs/>
          <w:sz w:val="26"/>
          <w:szCs w:val="26"/>
        </w:rPr>
        <w:t xml:space="preserve">волей </w:t>
      </w:r>
      <w:r>
        <w:rPr>
          <w:rFonts w:ascii="Times New Roman" w:hAnsi="Times New Roman" w:cs="Times New Roman"/>
          <w:sz w:val="26"/>
          <w:szCs w:val="26"/>
        </w:rPr>
        <w:t xml:space="preserve">действие, исходящее из определенных убеждений. </w:t>
      </w:r>
    </w:p>
    <w:p w14:paraId="5EAAE3C7">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Потребность </w:t>
      </w:r>
      <w:r>
        <w:rPr>
          <w:rFonts w:ascii="Times New Roman" w:hAnsi="Times New Roman" w:cs="Times New Roman"/>
          <w:sz w:val="26"/>
          <w:szCs w:val="26"/>
        </w:rPr>
        <w:t>– состояние нужды организма, индивида, личности в чем-то, необходимом для их нормального существования.</w:t>
      </w:r>
    </w:p>
    <w:p w14:paraId="5CF12D2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Представление </w:t>
      </w:r>
      <w:r>
        <w:rPr>
          <w:rFonts w:ascii="Times New Roman" w:hAnsi="Times New Roman" w:cs="Times New Roman"/>
          <w:sz w:val="26"/>
          <w:szCs w:val="26"/>
        </w:rPr>
        <w:t xml:space="preserve">– процесс и результат воспроизводства в виде образа какого-либо объекта, события, явления. </w:t>
      </w:r>
    </w:p>
    <w:p w14:paraId="2B5ECFB2">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Психика </w:t>
      </w:r>
      <w:r>
        <w:rPr>
          <w:rFonts w:ascii="Times New Roman" w:hAnsi="Times New Roman" w:cs="Times New Roman"/>
          <w:sz w:val="26"/>
          <w:szCs w:val="26"/>
        </w:rPr>
        <w:t>– общее понятие, обозначающее совокупность всех психических явлений, изучаемых в психологии; внутренний духовный мир человека.</w:t>
      </w:r>
    </w:p>
    <w:p w14:paraId="6F52A9EA">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Психические процессы </w:t>
      </w:r>
      <w:r>
        <w:rPr>
          <w:rFonts w:ascii="Times New Roman" w:hAnsi="Times New Roman" w:cs="Times New Roman"/>
          <w:sz w:val="26"/>
          <w:szCs w:val="26"/>
        </w:rPr>
        <w:t xml:space="preserve">– процессы, происходящие в голове человека и отражающиеся в динамически изменяющихся психических явлениях: </w:t>
      </w:r>
      <w:r>
        <w:rPr>
          <w:rFonts w:ascii="Times New Roman" w:hAnsi="Times New Roman" w:cs="Times New Roman"/>
          <w:iCs/>
          <w:sz w:val="26"/>
          <w:szCs w:val="26"/>
        </w:rPr>
        <w:t xml:space="preserve">ощущениях, восприятии, воображении, памяти, мышлении, речи </w:t>
      </w:r>
      <w:r>
        <w:rPr>
          <w:rFonts w:ascii="Times New Roman" w:hAnsi="Times New Roman" w:cs="Times New Roman"/>
          <w:sz w:val="26"/>
          <w:szCs w:val="26"/>
        </w:rPr>
        <w:t>и др.</w:t>
      </w:r>
    </w:p>
    <w:p w14:paraId="514D766F">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Психоанализ </w:t>
      </w:r>
      <w:r>
        <w:rPr>
          <w:rFonts w:ascii="Times New Roman" w:hAnsi="Times New Roman" w:cs="Times New Roman"/>
          <w:sz w:val="26"/>
          <w:szCs w:val="26"/>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14:paraId="23C5670E">
      <w:pPr>
        <w:pStyle w:val="29"/>
        <w:jc w:val="both"/>
        <w:rPr>
          <w:rFonts w:ascii="Times New Roman" w:hAnsi="Times New Roman" w:cs="Times New Roman"/>
          <w:sz w:val="26"/>
          <w:szCs w:val="26"/>
        </w:rPr>
      </w:pPr>
      <w:r>
        <w:rPr>
          <w:rFonts w:ascii="Times New Roman" w:hAnsi="Times New Roman" w:cs="Times New Roman"/>
          <w:b/>
          <w:bCs/>
          <w:sz w:val="26"/>
          <w:szCs w:val="26"/>
        </w:rPr>
        <w:t xml:space="preserve">Психологическая совместимость людей </w:t>
      </w:r>
      <w:r>
        <w:rPr>
          <w:rFonts w:ascii="Times New Roman" w:hAnsi="Times New Roman" w:cs="Times New Roman"/>
          <w:sz w:val="26"/>
          <w:szCs w:val="26"/>
        </w:rPr>
        <w:t xml:space="preserve">– способность людей находить взаимопонимание, налаживать деловые и личные контакты, сотрудничать друг с другом. </w:t>
      </w:r>
    </w:p>
    <w:p w14:paraId="670F38AF">
      <w:pPr>
        <w:pStyle w:val="29"/>
        <w:jc w:val="both"/>
        <w:rPr>
          <w:rFonts w:ascii="Times New Roman" w:hAnsi="Times New Roman" w:cs="Times New Roman"/>
          <w:sz w:val="26"/>
          <w:szCs w:val="26"/>
        </w:rPr>
      </w:pPr>
      <w:r>
        <w:rPr>
          <w:rFonts w:ascii="Times New Roman" w:hAnsi="Times New Roman" w:cs="Times New Roman"/>
          <w:b/>
          <w:bCs/>
          <w:sz w:val="26"/>
          <w:szCs w:val="26"/>
        </w:rPr>
        <w:t>Психологический климат</w:t>
      </w:r>
      <w:r>
        <w:rPr>
          <w:rFonts w:ascii="Times New Roman" w:hAnsi="Times New Roman" w:cs="Times New Roman"/>
          <w:sz w:val="26"/>
          <w:szCs w:val="26"/>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
    <w:p w14:paraId="4DFE7F0B">
      <w:pPr>
        <w:pStyle w:val="29"/>
        <w:jc w:val="both"/>
        <w:rPr>
          <w:rFonts w:ascii="Times New Roman" w:hAnsi="Times New Roman" w:cs="Times New Roman"/>
          <w:sz w:val="26"/>
          <w:szCs w:val="26"/>
        </w:rPr>
      </w:pPr>
      <w:r>
        <w:rPr>
          <w:rFonts w:ascii="Times New Roman" w:hAnsi="Times New Roman" w:cs="Times New Roman"/>
          <w:b/>
          <w:sz w:val="26"/>
          <w:szCs w:val="26"/>
        </w:rPr>
        <w:t>Работник</w:t>
      </w:r>
      <w:r>
        <w:rPr>
          <w:rFonts w:ascii="Times New Roman" w:hAnsi="Times New Roman" w:cs="Times New Roman"/>
          <w:sz w:val="26"/>
          <w:szCs w:val="26"/>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14:paraId="375CB14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Рабочая группа </w:t>
      </w:r>
      <w:r>
        <w:rPr>
          <w:rFonts w:ascii="Times New Roman" w:hAnsi="Times New Roman" w:cs="Times New Roman"/>
          <w:sz w:val="26"/>
          <w:szCs w:val="26"/>
        </w:rPr>
        <w:t>– двое или более людей, работающих совместно и согласованно для достижения целей по выполнению производственного задания, оказанию услуг.</w:t>
      </w:r>
    </w:p>
    <w:p w14:paraId="7A0A847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Рабочая команда </w:t>
      </w:r>
      <w:r>
        <w:rPr>
          <w:rFonts w:ascii="Times New Roman" w:hAnsi="Times New Roman" w:cs="Times New Roman"/>
          <w:sz w:val="26"/>
          <w:szCs w:val="26"/>
        </w:rPr>
        <w:t>– небольшая сплоченная группа стремящихся к достижению общей цели постоянно взаимодействующих и координирующих свои усилия работников.</w:t>
      </w:r>
    </w:p>
    <w:p w14:paraId="008839C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Расстановка кадров </w:t>
      </w:r>
      <w:r>
        <w:rPr>
          <w:rFonts w:ascii="Times New Roman" w:hAnsi="Times New Roman" w:cs="Times New Roman"/>
          <w:sz w:val="26"/>
          <w:szCs w:val="26"/>
        </w:rPr>
        <w:t>– рациональное распределение состава кадров по структурным подразделениям организации.</w:t>
      </w:r>
    </w:p>
    <w:p w14:paraId="051E1111">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Референтная группа </w:t>
      </w:r>
      <w:r>
        <w:rPr>
          <w:rFonts w:ascii="Times New Roman" w:hAnsi="Times New Roman" w:cs="Times New Roman"/>
          <w:sz w:val="26"/>
          <w:szCs w:val="26"/>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14:paraId="6D81775D">
      <w:pPr>
        <w:pStyle w:val="29"/>
        <w:jc w:val="both"/>
        <w:rPr>
          <w:rFonts w:ascii="Times New Roman" w:hAnsi="Times New Roman" w:cs="Times New Roman"/>
          <w:sz w:val="26"/>
          <w:szCs w:val="26"/>
        </w:rPr>
      </w:pPr>
      <w:r>
        <w:rPr>
          <w:rFonts w:ascii="Times New Roman" w:hAnsi="Times New Roman" w:cs="Times New Roman"/>
          <w:b/>
          <w:sz w:val="26"/>
          <w:szCs w:val="26"/>
        </w:rPr>
        <w:t xml:space="preserve">Рефлекс </w:t>
      </w:r>
      <w:r>
        <w:rPr>
          <w:rFonts w:ascii="Times New Roman" w:hAnsi="Times New Roman" w:cs="Times New Roman"/>
          <w:sz w:val="26"/>
          <w:szCs w:val="26"/>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14:paraId="1ACD2D58">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Речь </w:t>
      </w:r>
      <w:r>
        <w:rPr>
          <w:rFonts w:ascii="Times New Roman" w:hAnsi="Times New Roman" w:cs="Times New Roman"/>
          <w:sz w:val="26"/>
          <w:szCs w:val="26"/>
        </w:rPr>
        <w:t xml:space="preserve">– система используемых человеком звуковых сигналов, письменных знаков и </w:t>
      </w:r>
      <w:r>
        <w:rPr>
          <w:rFonts w:ascii="Times New Roman" w:hAnsi="Times New Roman" w:cs="Times New Roman"/>
          <w:iCs/>
          <w:sz w:val="26"/>
          <w:szCs w:val="26"/>
        </w:rPr>
        <w:t xml:space="preserve">символов </w:t>
      </w:r>
      <w:r>
        <w:rPr>
          <w:rFonts w:ascii="Times New Roman" w:hAnsi="Times New Roman" w:cs="Times New Roman"/>
          <w:sz w:val="26"/>
          <w:szCs w:val="26"/>
        </w:rPr>
        <w:t xml:space="preserve">для представления, переработки, хранения и передачи информации. </w:t>
      </w:r>
    </w:p>
    <w:p w14:paraId="4C515B9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Ригидность </w:t>
      </w:r>
      <w:r>
        <w:rPr>
          <w:rFonts w:ascii="Times New Roman" w:hAnsi="Times New Roman" w:cs="Times New Roman"/>
          <w:sz w:val="26"/>
          <w:szCs w:val="26"/>
        </w:rPr>
        <w:t>– заторможенность мышления, проявляющаяся в трудности отказа человека от однажды принятого решения, способа мышления и действий.</w:t>
      </w:r>
    </w:p>
    <w:p w14:paraId="68347D4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Роль </w:t>
      </w:r>
      <w:r>
        <w:rPr>
          <w:rFonts w:ascii="Times New Roman" w:hAnsi="Times New Roman" w:cs="Times New Roman"/>
          <w:sz w:val="26"/>
          <w:szCs w:val="26"/>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
    <w:p w14:paraId="40B73EE6">
      <w:pPr>
        <w:pStyle w:val="29"/>
        <w:jc w:val="both"/>
        <w:rPr>
          <w:rFonts w:ascii="Times New Roman" w:hAnsi="Times New Roman" w:cs="Times New Roman"/>
          <w:iCs/>
          <w:sz w:val="26"/>
          <w:szCs w:val="26"/>
        </w:rPr>
      </w:pPr>
      <w:r>
        <w:rPr>
          <w:rFonts w:ascii="Times New Roman" w:hAnsi="Times New Roman" w:cs="Times New Roman"/>
          <w:b/>
          <w:bCs/>
          <w:sz w:val="26"/>
          <w:szCs w:val="26"/>
        </w:rPr>
        <w:t>Самоактуализация</w:t>
      </w:r>
      <w:r>
        <w:rPr>
          <w:rFonts w:ascii="Times New Roman" w:hAnsi="Times New Roman" w:cs="Times New Roman"/>
          <w:sz w:val="26"/>
          <w:szCs w:val="26"/>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введена в </w:t>
      </w:r>
      <w:r>
        <w:rPr>
          <w:rFonts w:ascii="Times New Roman" w:hAnsi="Times New Roman" w:cs="Times New Roman"/>
          <w:iCs/>
          <w:sz w:val="26"/>
          <w:szCs w:val="26"/>
        </w:rPr>
        <w:t xml:space="preserve">гуманистической психологии. </w:t>
      </w:r>
    </w:p>
    <w:p w14:paraId="50F4CE2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Самооценка </w:t>
      </w:r>
      <w:r>
        <w:rPr>
          <w:rFonts w:ascii="Times New Roman" w:hAnsi="Times New Roman" w:cs="Times New Roman"/>
          <w:sz w:val="26"/>
          <w:szCs w:val="26"/>
        </w:rPr>
        <w:t>– оценка человеком собственных качеств, достоинств и недостатков.</w:t>
      </w:r>
    </w:p>
    <w:p w14:paraId="5A967F45">
      <w:pPr>
        <w:pStyle w:val="29"/>
        <w:jc w:val="both"/>
        <w:rPr>
          <w:rFonts w:ascii="Times New Roman" w:hAnsi="Times New Roman" w:cs="Times New Roman"/>
          <w:sz w:val="26"/>
          <w:szCs w:val="26"/>
        </w:rPr>
      </w:pPr>
      <w:r>
        <w:rPr>
          <w:rFonts w:ascii="Times New Roman" w:hAnsi="Times New Roman" w:cs="Times New Roman"/>
          <w:b/>
          <w:bCs/>
          <w:sz w:val="26"/>
          <w:szCs w:val="26"/>
        </w:rPr>
        <w:t>Саморегуляция</w:t>
      </w:r>
      <w:r>
        <w:rPr>
          <w:rFonts w:ascii="Times New Roman" w:hAnsi="Times New Roman" w:cs="Times New Roman"/>
          <w:sz w:val="26"/>
          <w:szCs w:val="26"/>
        </w:rPr>
        <w:t>– процесс управления человеком собственными психологическими и физиологическими состояниями, а также поступками.</w:t>
      </w:r>
    </w:p>
    <w:p w14:paraId="5A9D5B9F">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Самосознание </w:t>
      </w:r>
      <w:r>
        <w:rPr>
          <w:rFonts w:ascii="Times New Roman" w:hAnsi="Times New Roman" w:cs="Times New Roman"/>
          <w:sz w:val="26"/>
          <w:szCs w:val="26"/>
        </w:rPr>
        <w:t>– осознание человеком самого себя, своих собственных качеств.</w:t>
      </w:r>
    </w:p>
    <w:p w14:paraId="61D0CFA1">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Сангвиник </w:t>
      </w:r>
      <w:r>
        <w:rPr>
          <w:rFonts w:ascii="Times New Roman" w:hAnsi="Times New Roman" w:cs="Times New Roman"/>
          <w:sz w:val="26"/>
          <w:szCs w:val="26"/>
        </w:rPr>
        <w:t xml:space="preserve">– тип темперамента, характеризующийся энергичностью, повышенной работоспособностью и быстротой реакций. </w:t>
      </w:r>
    </w:p>
    <w:p w14:paraId="22BA50C5">
      <w:pPr>
        <w:pStyle w:val="29"/>
        <w:jc w:val="both"/>
        <w:rPr>
          <w:rFonts w:ascii="Times New Roman" w:hAnsi="Times New Roman" w:cs="Times New Roman"/>
          <w:sz w:val="26"/>
          <w:szCs w:val="26"/>
        </w:rPr>
      </w:pPr>
      <w:r>
        <w:rPr>
          <w:rFonts w:ascii="Times New Roman" w:hAnsi="Times New Roman" w:cs="Times New Roman"/>
          <w:b/>
          <w:bCs/>
          <w:sz w:val="26"/>
          <w:szCs w:val="26"/>
        </w:rPr>
        <w:t>Сензитивность</w:t>
      </w:r>
      <w:r>
        <w:rPr>
          <w:rFonts w:ascii="Times New Roman" w:hAnsi="Times New Roman" w:cs="Times New Roman"/>
          <w:sz w:val="26"/>
          <w:szCs w:val="26"/>
        </w:rPr>
        <w:t>–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14:paraId="60B96404">
      <w:pPr>
        <w:pStyle w:val="29"/>
        <w:jc w:val="both"/>
        <w:rPr>
          <w:rFonts w:ascii="Times New Roman" w:hAnsi="Times New Roman" w:cs="Times New Roman"/>
          <w:sz w:val="26"/>
          <w:szCs w:val="26"/>
        </w:rPr>
      </w:pPr>
      <w:r>
        <w:rPr>
          <w:rFonts w:ascii="Times New Roman" w:hAnsi="Times New Roman" w:cs="Times New Roman"/>
          <w:b/>
          <w:bCs/>
          <w:sz w:val="26"/>
          <w:szCs w:val="26"/>
        </w:rPr>
        <w:t>Сенсорный</w:t>
      </w:r>
      <w:r>
        <w:rPr>
          <w:rFonts w:ascii="Times New Roman" w:hAnsi="Times New Roman" w:cs="Times New Roman"/>
          <w:sz w:val="26"/>
          <w:szCs w:val="26"/>
        </w:rPr>
        <w:t xml:space="preserve">– связанный с работой органов чувств. </w:t>
      </w:r>
    </w:p>
    <w:p w14:paraId="433ECE1C">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Система </w:t>
      </w:r>
      <w:r>
        <w:rPr>
          <w:rFonts w:ascii="Times New Roman" w:hAnsi="Times New Roman" w:cs="Times New Roman"/>
          <w:bCs/>
          <w:sz w:val="26"/>
          <w:szCs w:val="26"/>
        </w:rPr>
        <w:t>– это целое, созданное из частей и элементов для целенаправленной деятельности.</w:t>
      </w:r>
    </w:p>
    <w:p w14:paraId="5B75EE26">
      <w:pPr>
        <w:pStyle w:val="29"/>
        <w:jc w:val="both"/>
        <w:rPr>
          <w:rFonts w:ascii="Times New Roman" w:hAnsi="Times New Roman" w:cs="Times New Roman"/>
          <w:b/>
          <w:bCs/>
          <w:sz w:val="26"/>
          <w:szCs w:val="26"/>
        </w:rPr>
      </w:pPr>
      <w:r>
        <w:rPr>
          <w:rFonts w:ascii="Times New Roman" w:hAnsi="Times New Roman" w:cs="Times New Roman"/>
          <w:b/>
          <w:bCs/>
          <w:sz w:val="26"/>
          <w:szCs w:val="26"/>
        </w:rPr>
        <w:t xml:space="preserve">Система управления – </w:t>
      </w:r>
      <w:r>
        <w:rPr>
          <w:rFonts w:ascii="Times New Roman" w:hAnsi="Times New Roman" w:cs="Times New Roman"/>
          <w:bCs/>
          <w:sz w:val="26"/>
          <w:szCs w:val="26"/>
        </w:rPr>
        <w:t>совокупность всех элементов, подсистем и коммуникаций между ними, а также процессов, обеспечивающих заданное функционирование организации.</w:t>
      </w:r>
    </w:p>
    <w:p w14:paraId="563E09CF">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Системный аудит элементов системы управления </w:t>
      </w:r>
      <w:r>
        <w:rPr>
          <w:rFonts w:ascii="Times New Roman" w:hAnsi="Times New Roman" w:cs="Times New Roman"/>
          <w:bCs/>
          <w:sz w:val="26"/>
          <w:szCs w:val="26"/>
        </w:rPr>
        <w:t>–процесс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14:paraId="250B3A85">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Совесть </w:t>
      </w:r>
      <w:r>
        <w:rPr>
          <w:rFonts w:ascii="Times New Roman" w:hAnsi="Times New Roman" w:cs="Times New Roman"/>
          <w:sz w:val="26"/>
          <w:szCs w:val="26"/>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Pr>
          <w:rFonts w:ascii="Times New Roman" w:hAnsi="Times New Roman" w:cs="Times New Roman"/>
          <w:iCs/>
          <w:sz w:val="26"/>
          <w:szCs w:val="26"/>
        </w:rPr>
        <w:t xml:space="preserve">личность, </w:t>
      </w:r>
      <w:r>
        <w:rPr>
          <w:rFonts w:ascii="Times New Roman" w:hAnsi="Times New Roman" w:cs="Times New Roman"/>
          <w:sz w:val="26"/>
          <w:szCs w:val="26"/>
        </w:rPr>
        <w:t>достигшую высокого уровня психологического развития.</w:t>
      </w:r>
    </w:p>
    <w:p w14:paraId="3AD0BE82">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Совместимость </w:t>
      </w:r>
      <w:r>
        <w:rPr>
          <w:rFonts w:ascii="Times New Roman" w:hAnsi="Times New Roman" w:cs="Times New Roman"/>
          <w:sz w:val="26"/>
          <w:szCs w:val="26"/>
        </w:rPr>
        <w:t>– способность людей работать вместе, успешно решать задачи, требующие от них согласованности действий и хорошего взаимопонимания.</w:t>
      </w:r>
    </w:p>
    <w:p w14:paraId="752951E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Сознание </w:t>
      </w:r>
      <w:r>
        <w:rPr>
          <w:rFonts w:ascii="Times New Roman" w:hAnsi="Times New Roman" w:cs="Times New Roman"/>
          <w:sz w:val="26"/>
          <w:szCs w:val="26"/>
        </w:rPr>
        <w:t xml:space="preserve">– высший уровень психического </w:t>
      </w:r>
      <w:r>
        <w:rPr>
          <w:rFonts w:ascii="Times New Roman" w:hAnsi="Times New Roman" w:cs="Times New Roman"/>
          <w:iCs/>
          <w:sz w:val="26"/>
          <w:szCs w:val="26"/>
        </w:rPr>
        <w:t xml:space="preserve">отражения </w:t>
      </w:r>
      <w:r>
        <w:rPr>
          <w:rFonts w:ascii="Times New Roman" w:hAnsi="Times New Roman" w:cs="Times New Roman"/>
          <w:sz w:val="26"/>
          <w:szCs w:val="26"/>
        </w:rPr>
        <w:t xml:space="preserve">человеком действительности, ее представленность в виде обобщенных </w:t>
      </w:r>
      <w:r>
        <w:rPr>
          <w:rFonts w:ascii="Times New Roman" w:hAnsi="Times New Roman" w:cs="Times New Roman"/>
          <w:iCs/>
          <w:sz w:val="26"/>
          <w:szCs w:val="26"/>
        </w:rPr>
        <w:t xml:space="preserve">образов </w:t>
      </w:r>
      <w:r>
        <w:rPr>
          <w:rFonts w:ascii="Times New Roman" w:hAnsi="Times New Roman" w:cs="Times New Roman"/>
          <w:sz w:val="26"/>
          <w:szCs w:val="26"/>
        </w:rPr>
        <w:t xml:space="preserve">и </w:t>
      </w:r>
      <w:r>
        <w:rPr>
          <w:rFonts w:ascii="Times New Roman" w:hAnsi="Times New Roman" w:cs="Times New Roman"/>
          <w:iCs/>
          <w:sz w:val="26"/>
          <w:szCs w:val="26"/>
        </w:rPr>
        <w:t>понятий.</w:t>
      </w:r>
    </w:p>
    <w:p w14:paraId="4D38BCA0">
      <w:pPr>
        <w:pStyle w:val="29"/>
        <w:jc w:val="both"/>
        <w:rPr>
          <w:rFonts w:ascii="Times New Roman" w:hAnsi="Times New Roman" w:cs="Times New Roman"/>
          <w:sz w:val="26"/>
          <w:szCs w:val="26"/>
        </w:rPr>
      </w:pPr>
      <w:r>
        <w:rPr>
          <w:rFonts w:ascii="Times New Roman" w:hAnsi="Times New Roman" w:cs="Times New Roman"/>
          <w:b/>
          <w:bCs/>
          <w:sz w:val="26"/>
          <w:szCs w:val="26"/>
        </w:rPr>
        <w:t>Соперничество</w:t>
      </w:r>
      <w:r>
        <w:rPr>
          <w:rFonts w:ascii="Times New Roman" w:hAnsi="Times New Roman" w:cs="Times New Roman"/>
          <w:sz w:val="26"/>
          <w:szCs w:val="26"/>
        </w:rPr>
        <w:t>– стремление человека к соревнованию с другими людьми, желание одержать верх над ними, победить, превзойти.</w:t>
      </w:r>
    </w:p>
    <w:p w14:paraId="14A9239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Сотрудничество </w:t>
      </w:r>
      <w:r>
        <w:rPr>
          <w:rFonts w:ascii="Times New Roman" w:hAnsi="Times New Roman" w:cs="Times New Roman"/>
          <w:sz w:val="26"/>
          <w:szCs w:val="26"/>
        </w:rPr>
        <w:t xml:space="preserve">– стремление человека к согласованной, слаженной работе с людьми. Готовность поддержать и оказать помощь им. Противоположно </w:t>
      </w:r>
      <w:r>
        <w:rPr>
          <w:rFonts w:ascii="Times New Roman" w:hAnsi="Times New Roman" w:cs="Times New Roman"/>
          <w:iCs/>
          <w:sz w:val="26"/>
          <w:szCs w:val="26"/>
        </w:rPr>
        <w:t>соперничеству.</w:t>
      </w:r>
    </w:p>
    <w:p w14:paraId="37C61232">
      <w:pPr>
        <w:pStyle w:val="29"/>
        <w:jc w:val="both"/>
        <w:rPr>
          <w:rFonts w:ascii="Times New Roman" w:hAnsi="Times New Roman" w:cs="Times New Roman"/>
          <w:sz w:val="26"/>
          <w:szCs w:val="26"/>
        </w:rPr>
      </w:pPr>
      <w:r>
        <w:rPr>
          <w:rFonts w:ascii="Times New Roman" w:hAnsi="Times New Roman" w:cs="Times New Roman"/>
          <w:b/>
          <w:bCs/>
          <w:sz w:val="26"/>
          <w:szCs w:val="26"/>
        </w:rPr>
        <w:t>Социальная установка</w:t>
      </w:r>
      <w:r>
        <w:rPr>
          <w:rFonts w:ascii="Times New Roman" w:hAnsi="Times New Roman" w:cs="Times New Roman"/>
          <w:sz w:val="26"/>
          <w:szCs w:val="26"/>
        </w:rPr>
        <w:t>–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14:paraId="44B4DB8F">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Социальный аудит </w:t>
      </w:r>
      <w:r>
        <w:rPr>
          <w:rFonts w:ascii="Times New Roman" w:hAnsi="Times New Roman" w:cs="Times New Roman"/>
          <w:bCs/>
          <w:sz w:val="26"/>
          <w:szCs w:val="26"/>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14:paraId="6957DD28">
      <w:pPr>
        <w:pStyle w:val="29"/>
        <w:jc w:val="both"/>
        <w:rPr>
          <w:rFonts w:ascii="Times New Roman" w:hAnsi="Times New Roman" w:cs="Times New Roman"/>
          <w:spacing w:val="-4"/>
          <w:sz w:val="26"/>
          <w:szCs w:val="26"/>
        </w:rPr>
      </w:pPr>
      <w:r>
        <w:rPr>
          <w:rFonts w:ascii="Times New Roman" w:hAnsi="Times New Roman" w:cs="Times New Roman"/>
          <w:b/>
          <w:bCs/>
          <w:spacing w:val="-4"/>
          <w:sz w:val="26"/>
          <w:szCs w:val="26"/>
        </w:rPr>
        <w:t xml:space="preserve">Социальный стереотип </w:t>
      </w:r>
      <w:r>
        <w:rPr>
          <w:rFonts w:ascii="Times New Roman" w:hAnsi="Times New Roman" w:cs="Times New Roman"/>
          <w:spacing w:val="-4"/>
          <w:sz w:val="26"/>
          <w:szCs w:val="26"/>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14:paraId="6ACC2A0F">
      <w:pPr>
        <w:pStyle w:val="29"/>
        <w:jc w:val="both"/>
        <w:rPr>
          <w:rFonts w:ascii="Times New Roman" w:hAnsi="Times New Roman" w:cs="Times New Roman"/>
          <w:sz w:val="26"/>
          <w:szCs w:val="26"/>
        </w:rPr>
      </w:pPr>
      <w:r>
        <w:rPr>
          <w:rFonts w:ascii="Times New Roman" w:hAnsi="Times New Roman" w:cs="Times New Roman"/>
          <w:b/>
          <w:bCs/>
          <w:sz w:val="26"/>
          <w:szCs w:val="26"/>
        </w:rPr>
        <w:t>Социограмма</w:t>
      </w:r>
      <w:r>
        <w:rPr>
          <w:rFonts w:ascii="Times New Roman" w:hAnsi="Times New Roman" w:cs="Times New Roman"/>
          <w:sz w:val="26"/>
          <w:szCs w:val="26"/>
        </w:rPr>
        <w:t xml:space="preserve">– графический рисунок, с помощью которого условно представлена система личных взаимоотношений, сложившихся между членами </w:t>
      </w:r>
      <w:r>
        <w:rPr>
          <w:rFonts w:ascii="Times New Roman" w:hAnsi="Times New Roman" w:cs="Times New Roman"/>
          <w:iCs/>
          <w:sz w:val="26"/>
          <w:szCs w:val="26"/>
        </w:rPr>
        <w:t xml:space="preserve">малой группы </w:t>
      </w:r>
      <w:r>
        <w:rPr>
          <w:rFonts w:ascii="Times New Roman" w:hAnsi="Times New Roman" w:cs="Times New Roman"/>
          <w:sz w:val="26"/>
          <w:szCs w:val="26"/>
        </w:rPr>
        <w:t xml:space="preserve">на данный момент времени. Используется в </w:t>
      </w:r>
      <w:r>
        <w:rPr>
          <w:rFonts w:ascii="Times New Roman" w:hAnsi="Times New Roman" w:cs="Times New Roman"/>
          <w:iCs/>
          <w:sz w:val="26"/>
          <w:szCs w:val="26"/>
        </w:rPr>
        <w:t>социометрии.</w:t>
      </w:r>
    </w:p>
    <w:p w14:paraId="35767C2F">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Социометрия </w:t>
      </w:r>
      <w:r>
        <w:rPr>
          <w:rFonts w:ascii="Times New Roman" w:hAnsi="Times New Roman" w:cs="Times New Roman"/>
          <w:sz w:val="26"/>
          <w:szCs w:val="26"/>
        </w:rPr>
        <w:t xml:space="preserve">– совокупность однотипно построенных методик, предназначенных для выявления и представления в виде </w:t>
      </w:r>
      <w:r>
        <w:rPr>
          <w:rFonts w:ascii="Times New Roman" w:hAnsi="Times New Roman" w:cs="Times New Roman"/>
          <w:iCs/>
          <w:sz w:val="26"/>
          <w:szCs w:val="26"/>
        </w:rPr>
        <w:t>социограмм</w:t>
      </w:r>
      <w:r>
        <w:rPr>
          <w:rFonts w:ascii="Times New Roman" w:hAnsi="Times New Roman" w:cs="Times New Roman"/>
          <w:sz w:val="26"/>
          <w:szCs w:val="26"/>
        </w:rPr>
        <w:t xml:space="preserve">и ряда специальных индексов системы личных взаимоотношений между членами </w:t>
      </w:r>
      <w:r>
        <w:rPr>
          <w:rFonts w:ascii="Times New Roman" w:hAnsi="Times New Roman" w:cs="Times New Roman"/>
          <w:iCs/>
          <w:sz w:val="26"/>
          <w:szCs w:val="26"/>
        </w:rPr>
        <w:t>малой группы.</w:t>
      </w:r>
    </w:p>
    <w:p w14:paraId="1D86DEEF">
      <w:pPr>
        <w:pStyle w:val="29"/>
        <w:jc w:val="both"/>
        <w:rPr>
          <w:rFonts w:ascii="Times New Roman" w:hAnsi="Times New Roman" w:cs="Times New Roman"/>
          <w:sz w:val="26"/>
          <w:szCs w:val="26"/>
        </w:rPr>
      </w:pPr>
      <w:r>
        <w:rPr>
          <w:rFonts w:ascii="Times New Roman" w:hAnsi="Times New Roman" w:cs="Times New Roman"/>
          <w:b/>
          <w:bCs/>
          <w:sz w:val="26"/>
          <w:szCs w:val="26"/>
        </w:rPr>
        <w:t>Сплоченность малой группы</w:t>
      </w:r>
      <w:r>
        <w:rPr>
          <w:rFonts w:ascii="Times New Roman" w:hAnsi="Times New Roman" w:cs="Times New Roman"/>
          <w:sz w:val="26"/>
          <w:szCs w:val="26"/>
        </w:rPr>
        <w:t xml:space="preserve">– психологическая характеристика единства членов </w:t>
      </w:r>
      <w:r>
        <w:rPr>
          <w:rFonts w:ascii="Times New Roman" w:hAnsi="Times New Roman" w:cs="Times New Roman"/>
          <w:iCs/>
          <w:sz w:val="26"/>
          <w:szCs w:val="26"/>
        </w:rPr>
        <w:t>малой группы.</w:t>
      </w:r>
    </w:p>
    <w:p w14:paraId="5A2331B7">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Способности </w:t>
      </w:r>
      <w:r>
        <w:rPr>
          <w:rFonts w:ascii="Times New Roman" w:hAnsi="Times New Roman" w:cs="Times New Roman"/>
          <w:sz w:val="26"/>
          <w:szCs w:val="26"/>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14:paraId="133730D8">
      <w:pPr>
        <w:pStyle w:val="29"/>
        <w:jc w:val="both"/>
        <w:rPr>
          <w:rFonts w:ascii="Times New Roman" w:hAnsi="Times New Roman" w:cs="Times New Roman"/>
          <w:spacing w:val="-2"/>
          <w:sz w:val="26"/>
          <w:szCs w:val="26"/>
        </w:rPr>
      </w:pPr>
      <w:r>
        <w:rPr>
          <w:rFonts w:ascii="Times New Roman" w:hAnsi="Times New Roman" w:cs="Times New Roman"/>
          <w:b/>
          <w:bCs/>
          <w:spacing w:val="-2"/>
          <w:sz w:val="26"/>
          <w:szCs w:val="26"/>
        </w:rPr>
        <w:t xml:space="preserve">Статус </w:t>
      </w:r>
      <w:r>
        <w:rPr>
          <w:rFonts w:ascii="Times New Roman" w:hAnsi="Times New Roman" w:cs="Times New Roman"/>
          <w:spacing w:val="-2"/>
          <w:sz w:val="26"/>
          <w:szCs w:val="26"/>
        </w:rPr>
        <w:t xml:space="preserve">– положение человека в системе внутригрупповых отношений, определяющее степень его </w:t>
      </w:r>
      <w:r>
        <w:rPr>
          <w:rFonts w:ascii="Times New Roman" w:hAnsi="Times New Roman" w:cs="Times New Roman"/>
          <w:iCs/>
          <w:spacing w:val="-2"/>
          <w:sz w:val="26"/>
          <w:szCs w:val="26"/>
        </w:rPr>
        <w:t xml:space="preserve">авторитета </w:t>
      </w:r>
      <w:r>
        <w:rPr>
          <w:rFonts w:ascii="Times New Roman" w:hAnsi="Times New Roman" w:cs="Times New Roman"/>
          <w:spacing w:val="-2"/>
          <w:sz w:val="26"/>
          <w:szCs w:val="26"/>
        </w:rPr>
        <w:t xml:space="preserve">в глазах остальных участников </w:t>
      </w:r>
      <w:r>
        <w:rPr>
          <w:rFonts w:ascii="Times New Roman" w:hAnsi="Times New Roman" w:cs="Times New Roman"/>
          <w:iCs/>
          <w:spacing w:val="-2"/>
          <w:sz w:val="26"/>
          <w:szCs w:val="26"/>
        </w:rPr>
        <w:t>группы.</w:t>
      </w:r>
    </w:p>
    <w:p w14:paraId="47598F82">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Стиль лидерства </w:t>
      </w:r>
      <w:r>
        <w:rPr>
          <w:rFonts w:ascii="Times New Roman" w:hAnsi="Times New Roman" w:cs="Times New Roman"/>
          <w:sz w:val="26"/>
          <w:szCs w:val="26"/>
        </w:rPr>
        <w:t xml:space="preserve">– характеристика отношений, складывающихся между </w:t>
      </w:r>
      <w:r>
        <w:rPr>
          <w:rFonts w:ascii="Times New Roman" w:hAnsi="Times New Roman" w:cs="Times New Roman"/>
          <w:iCs/>
          <w:sz w:val="26"/>
          <w:szCs w:val="26"/>
        </w:rPr>
        <w:t xml:space="preserve">лидером </w:t>
      </w:r>
      <w:r>
        <w:rPr>
          <w:rFonts w:ascii="Times New Roman" w:hAnsi="Times New Roman" w:cs="Times New Roman"/>
          <w:sz w:val="26"/>
          <w:szCs w:val="26"/>
        </w:rPr>
        <w:t>и ведомыми. Способы и средства, применяемые лидером для оказания нужного воздействия на зависящих от него людей.</w:t>
      </w:r>
    </w:p>
    <w:p w14:paraId="51E33B2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Стресс </w:t>
      </w:r>
      <w:r>
        <w:rPr>
          <w:rFonts w:ascii="Times New Roman" w:hAnsi="Times New Roman" w:cs="Times New Roman"/>
          <w:sz w:val="26"/>
          <w:szCs w:val="26"/>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14:paraId="15621C18">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Суггестия </w:t>
      </w:r>
      <w:r>
        <w:rPr>
          <w:rFonts w:ascii="Times New Roman" w:hAnsi="Times New Roman" w:cs="Times New Roman"/>
          <w:sz w:val="26"/>
          <w:szCs w:val="26"/>
        </w:rPr>
        <w:t xml:space="preserve">– </w:t>
      </w:r>
      <w:r>
        <w:rPr>
          <w:rFonts w:ascii="Times New Roman" w:hAnsi="Times New Roman" w:cs="Times New Roman"/>
          <w:iCs/>
          <w:sz w:val="26"/>
          <w:szCs w:val="26"/>
        </w:rPr>
        <w:t>внушение.</w:t>
      </w:r>
    </w:p>
    <w:p w14:paraId="6FDC8A06">
      <w:pPr>
        <w:pStyle w:val="29"/>
        <w:jc w:val="both"/>
        <w:rPr>
          <w:rFonts w:ascii="Times New Roman" w:hAnsi="Times New Roman" w:cs="Times New Roman"/>
          <w:spacing w:val="-2"/>
          <w:sz w:val="26"/>
          <w:szCs w:val="26"/>
        </w:rPr>
      </w:pPr>
      <w:r>
        <w:rPr>
          <w:rFonts w:ascii="Times New Roman" w:hAnsi="Times New Roman" w:cs="Times New Roman"/>
          <w:b/>
          <w:bCs/>
          <w:spacing w:val="-2"/>
          <w:sz w:val="26"/>
          <w:szCs w:val="26"/>
        </w:rPr>
        <w:t xml:space="preserve">Талант </w:t>
      </w:r>
      <w:r>
        <w:rPr>
          <w:rFonts w:ascii="Times New Roman" w:hAnsi="Times New Roman" w:cs="Times New Roman"/>
          <w:spacing w:val="-2"/>
          <w:sz w:val="26"/>
          <w:szCs w:val="26"/>
        </w:rPr>
        <w:t>– высокий уровень развития способностей человека, обеспечивающий достижение выдающихся успехов в том или ином виде деятельности.</w:t>
      </w:r>
    </w:p>
    <w:p w14:paraId="7AA8090E">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Темперамент </w:t>
      </w:r>
      <w:r>
        <w:rPr>
          <w:rFonts w:ascii="Times New Roman" w:hAnsi="Times New Roman" w:cs="Times New Roman"/>
          <w:sz w:val="26"/>
          <w:szCs w:val="26"/>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Pr>
          <w:rFonts w:ascii="Times New Roman" w:hAnsi="Times New Roman" w:cs="Times New Roman"/>
          <w:bCs/>
          <w:sz w:val="26"/>
          <w:szCs w:val="26"/>
        </w:rPr>
        <w:t xml:space="preserve"> Т. – совокупность врожденных индивидуальных особенностей человека, характеризующих динамическую и эмоциональную стороны его поведения. Темперамент во многом определяет характер человека</w:t>
      </w:r>
      <w:r>
        <w:rPr>
          <w:rFonts w:ascii="Times New Roman" w:hAnsi="Times New Roman" w:cs="Times New Roman"/>
          <w:b/>
          <w:bCs/>
          <w:sz w:val="26"/>
          <w:szCs w:val="26"/>
        </w:rPr>
        <w:t>.</w:t>
      </w:r>
    </w:p>
    <w:p w14:paraId="1B70481D">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Теория организации </w:t>
      </w:r>
      <w:r>
        <w:rPr>
          <w:rFonts w:ascii="Times New Roman" w:hAnsi="Times New Roman" w:cs="Times New Roman"/>
          <w:bCs/>
          <w:sz w:val="26"/>
          <w:szCs w:val="26"/>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14:paraId="3D8B34E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Теория социального научения </w:t>
      </w:r>
      <w:r>
        <w:rPr>
          <w:rFonts w:ascii="Times New Roman" w:hAnsi="Times New Roman" w:cs="Times New Roman"/>
          <w:sz w:val="26"/>
          <w:szCs w:val="26"/>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14:paraId="2079A736">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Тест </w:t>
      </w:r>
      <w:r>
        <w:rPr>
          <w:rFonts w:ascii="Times New Roman" w:hAnsi="Times New Roman" w:cs="Times New Roman"/>
          <w:sz w:val="26"/>
          <w:szCs w:val="26"/>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14:paraId="761090EA">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Тестирование </w:t>
      </w:r>
      <w:r>
        <w:rPr>
          <w:rFonts w:ascii="Times New Roman" w:hAnsi="Times New Roman" w:cs="Times New Roman"/>
          <w:sz w:val="26"/>
          <w:szCs w:val="26"/>
        </w:rPr>
        <w:t xml:space="preserve">– процедура применения </w:t>
      </w:r>
      <w:r>
        <w:rPr>
          <w:rFonts w:ascii="Times New Roman" w:hAnsi="Times New Roman" w:cs="Times New Roman"/>
          <w:iCs/>
          <w:sz w:val="26"/>
          <w:szCs w:val="26"/>
        </w:rPr>
        <w:t xml:space="preserve">тестов </w:t>
      </w:r>
      <w:r>
        <w:rPr>
          <w:rFonts w:ascii="Times New Roman" w:hAnsi="Times New Roman" w:cs="Times New Roman"/>
          <w:sz w:val="26"/>
          <w:szCs w:val="26"/>
        </w:rPr>
        <w:t xml:space="preserve">на практике. </w:t>
      </w:r>
    </w:p>
    <w:p w14:paraId="74945A17">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Технологический аудит </w:t>
      </w:r>
      <w:r>
        <w:rPr>
          <w:rFonts w:ascii="Times New Roman" w:hAnsi="Times New Roman" w:cs="Times New Roman"/>
          <w:bCs/>
          <w:sz w:val="26"/>
          <w:szCs w:val="26"/>
        </w:rPr>
        <w:t>– это контроль на базе норм и стандартов профессионального уровня и текущего состояния техники, и технологии, используемых аппаратом управления организации. С его помощью выявляются соответствие или несоответствие уровня техники и технологии 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14:paraId="7A511292">
      <w:pPr>
        <w:pStyle w:val="29"/>
        <w:jc w:val="both"/>
        <w:rPr>
          <w:rFonts w:ascii="Times New Roman" w:hAnsi="Times New Roman" w:cs="Times New Roman"/>
          <w:b/>
          <w:bCs/>
          <w:sz w:val="26"/>
          <w:szCs w:val="26"/>
        </w:rPr>
      </w:pPr>
      <w:r>
        <w:rPr>
          <w:rFonts w:ascii="Times New Roman" w:hAnsi="Times New Roman" w:cs="Times New Roman"/>
          <w:b/>
          <w:bCs/>
          <w:iCs/>
          <w:sz w:val="26"/>
          <w:szCs w:val="26"/>
        </w:rPr>
        <w:t>Тип высшей нервной деятельности</w:t>
      </w:r>
      <w:r>
        <w:rPr>
          <w:rFonts w:ascii="Times New Roman" w:hAnsi="Times New Roman" w:cs="Times New Roman"/>
          <w:b/>
          <w:bCs/>
          <w:sz w:val="26"/>
          <w:szCs w:val="26"/>
        </w:rPr>
        <w:t xml:space="preserve"> – </w:t>
      </w:r>
      <w:r>
        <w:rPr>
          <w:rFonts w:ascii="Times New Roman" w:hAnsi="Times New Roman" w:cs="Times New Roman"/>
          <w:bCs/>
          <w:sz w:val="26"/>
          <w:szCs w:val="26"/>
        </w:rPr>
        <w:t>совокупность свойств нервной системы человека, составляющих физиологическую основу индивидуального своеобразия его деятельности.</w:t>
      </w:r>
    </w:p>
    <w:p w14:paraId="134272B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Умение </w:t>
      </w:r>
      <w:r>
        <w:rPr>
          <w:rFonts w:ascii="Times New Roman" w:hAnsi="Times New Roman" w:cs="Times New Roman"/>
          <w:sz w:val="26"/>
          <w:szCs w:val="26"/>
        </w:rPr>
        <w:t>– способность выполнять определенные действия с хорошим качеством и успешно справляться с деятельностью, включающей эти действия.</w:t>
      </w:r>
    </w:p>
    <w:p w14:paraId="77386E56">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Уровень притязаний </w:t>
      </w:r>
      <w:r>
        <w:rPr>
          <w:rFonts w:ascii="Times New Roman" w:hAnsi="Times New Roman" w:cs="Times New Roman"/>
          <w:sz w:val="26"/>
          <w:szCs w:val="26"/>
        </w:rPr>
        <w:t>– максимальный успех, которого рассчитывает добиться человек в том или ином виде деятельности.</w:t>
      </w:r>
    </w:p>
    <w:p w14:paraId="4AEDC37D">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Установка </w:t>
      </w:r>
      <w:r>
        <w:rPr>
          <w:rFonts w:ascii="Times New Roman" w:hAnsi="Times New Roman" w:cs="Times New Roman"/>
          <w:sz w:val="26"/>
          <w:szCs w:val="26"/>
        </w:rPr>
        <w:t xml:space="preserve">– готовность, предрасположенность к определенным действиям или реакциям на конкретные стимулы. </w:t>
      </w:r>
    </w:p>
    <w:p w14:paraId="1E718221">
      <w:pPr>
        <w:pStyle w:val="29"/>
        <w:jc w:val="both"/>
        <w:rPr>
          <w:rFonts w:ascii="Times New Roman" w:hAnsi="Times New Roman" w:cs="Times New Roman"/>
          <w:sz w:val="26"/>
          <w:szCs w:val="26"/>
        </w:rPr>
      </w:pPr>
      <w:r>
        <w:rPr>
          <w:rFonts w:ascii="Times New Roman" w:hAnsi="Times New Roman" w:cs="Times New Roman"/>
          <w:b/>
          <w:sz w:val="26"/>
          <w:szCs w:val="26"/>
        </w:rPr>
        <w:t>Флегматик</w:t>
      </w:r>
      <w:r>
        <w:rPr>
          <w:rFonts w:ascii="Times New Roman" w:hAnsi="Times New Roman" w:cs="Times New Roman"/>
          <w:sz w:val="26"/>
          <w:szCs w:val="26"/>
        </w:rPr>
        <w:t xml:space="preserve"> – тип темперамента человека, характеризующийся пониженной реактивностью, слабо развитыми, замедленными выразительными движениями.</w:t>
      </w:r>
    </w:p>
    <w:p w14:paraId="0399FF2A">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Формальные организации </w:t>
      </w:r>
      <w:r>
        <w:rPr>
          <w:rFonts w:ascii="Times New Roman" w:hAnsi="Times New Roman" w:cs="Times New Roman"/>
          <w:bCs/>
          <w:sz w:val="26"/>
          <w:szCs w:val="26"/>
        </w:rPr>
        <w:t>– зарегистрированные в установленном порядке общества, товарищества и т.д., которые выступают как юридические или неюридические лица.</w:t>
      </w:r>
    </w:p>
    <w:p w14:paraId="45DE933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Фрустрация </w:t>
      </w:r>
      <w:r>
        <w:rPr>
          <w:rFonts w:ascii="Times New Roman" w:hAnsi="Times New Roman" w:cs="Times New Roman"/>
          <w:sz w:val="26"/>
          <w:szCs w:val="26"/>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14:paraId="06C1D410">
      <w:pPr>
        <w:pStyle w:val="29"/>
        <w:jc w:val="both"/>
        <w:rPr>
          <w:rFonts w:ascii="Times New Roman" w:hAnsi="Times New Roman" w:cs="Times New Roman"/>
          <w:bCs/>
          <w:sz w:val="26"/>
          <w:szCs w:val="26"/>
        </w:rPr>
      </w:pPr>
      <w:r>
        <w:rPr>
          <w:rFonts w:ascii="Times New Roman" w:hAnsi="Times New Roman" w:cs="Times New Roman"/>
          <w:b/>
          <w:bCs/>
          <w:sz w:val="26"/>
          <w:szCs w:val="26"/>
        </w:rPr>
        <w:t xml:space="preserve">Функция управления </w:t>
      </w:r>
      <w:r>
        <w:rPr>
          <w:rFonts w:ascii="Times New Roman" w:hAnsi="Times New Roman" w:cs="Times New Roman"/>
          <w:bCs/>
          <w:sz w:val="26"/>
          <w:szCs w:val="26"/>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14:paraId="54F116B2">
      <w:pPr>
        <w:pStyle w:val="29"/>
        <w:jc w:val="both"/>
        <w:rPr>
          <w:rFonts w:ascii="Times New Roman" w:hAnsi="Times New Roman" w:cs="Times New Roman"/>
          <w:bCs/>
          <w:iCs/>
          <w:sz w:val="26"/>
          <w:szCs w:val="26"/>
        </w:rPr>
      </w:pPr>
      <w:r>
        <w:rPr>
          <w:rFonts w:ascii="Times New Roman" w:hAnsi="Times New Roman" w:cs="Times New Roman"/>
          <w:b/>
          <w:bCs/>
          <w:sz w:val="26"/>
          <w:szCs w:val="26"/>
        </w:rPr>
        <w:t xml:space="preserve">Характер </w:t>
      </w:r>
      <w:r>
        <w:rPr>
          <w:rFonts w:ascii="Times New Roman" w:hAnsi="Times New Roman" w:cs="Times New Roman"/>
          <w:sz w:val="26"/>
          <w:szCs w:val="26"/>
        </w:rPr>
        <w:t xml:space="preserve">– совокупность свойств личности, определяющих типичные способы ее реагирования на жизненные обстоятельства. </w:t>
      </w:r>
      <w:r>
        <w:rPr>
          <w:rFonts w:ascii="Times New Roman" w:hAnsi="Times New Roman" w:cs="Times New Roman"/>
          <w:bCs/>
          <w:iCs/>
          <w:sz w:val="26"/>
          <w:szCs w:val="26"/>
        </w:rPr>
        <w:t xml:space="preserve">Х. – </w:t>
      </w:r>
      <w:r>
        <w:rPr>
          <w:rFonts w:ascii="Times New Roman" w:hAnsi="Times New Roman" w:cs="Times New Roman"/>
          <w:bCs/>
          <w:sz w:val="26"/>
          <w:szCs w:val="26"/>
        </w:rPr>
        <w:t>совокупность устойчивых свойств индивида, в которых выражаются способы его поведения и эмоционального реагирования на воздействие внешней среды.</w:t>
      </w:r>
    </w:p>
    <w:p w14:paraId="40007CF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Холерик </w:t>
      </w:r>
      <w:r>
        <w:rPr>
          <w:rFonts w:ascii="Times New Roman" w:hAnsi="Times New Roman" w:cs="Times New Roman"/>
          <w:sz w:val="26"/>
          <w:szCs w:val="26"/>
        </w:rPr>
        <w:t>– человек с сильным, неуравновешенным, возбуждаемым типом нервной системы, высокотревожный экстраверт.</w:t>
      </w:r>
    </w:p>
    <w:p w14:paraId="6DC5C798">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Черты личности </w:t>
      </w:r>
      <w:r>
        <w:rPr>
          <w:rFonts w:ascii="Times New Roman" w:hAnsi="Times New Roman" w:cs="Times New Roman"/>
          <w:sz w:val="26"/>
          <w:szCs w:val="26"/>
        </w:rPr>
        <w:t>– обобщенные ее характеристики, представляющие собой ряд взаимосвязанных психологических признаков.</w:t>
      </w:r>
    </w:p>
    <w:p w14:paraId="57870C3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Цели организации </w:t>
      </w:r>
      <w:r>
        <w:rPr>
          <w:rFonts w:ascii="Times New Roman" w:hAnsi="Times New Roman" w:cs="Times New Roman"/>
          <w:sz w:val="26"/>
          <w:szCs w:val="26"/>
        </w:rPr>
        <w:t>– желаемый результат, которого стремится добиться организация.</w:t>
      </w:r>
    </w:p>
    <w:p w14:paraId="72EBF5A3">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Ценности </w:t>
      </w:r>
      <w:r>
        <w:rPr>
          <w:rFonts w:ascii="Times New Roman" w:hAnsi="Times New Roman" w:cs="Times New Roman"/>
          <w:sz w:val="26"/>
          <w:szCs w:val="26"/>
        </w:rPr>
        <w:t xml:space="preserve">– то, что человек особенно ценит в жизни, чему он придает особый, положительный жизненный смысл. </w:t>
      </w:r>
    </w:p>
    <w:p w14:paraId="613B6ABE">
      <w:pPr>
        <w:pStyle w:val="29"/>
        <w:jc w:val="both"/>
        <w:rPr>
          <w:rFonts w:ascii="Times New Roman" w:hAnsi="Times New Roman" w:cs="Times New Roman"/>
          <w:sz w:val="26"/>
          <w:szCs w:val="26"/>
        </w:rPr>
      </w:pPr>
      <w:r>
        <w:rPr>
          <w:rFonts w:ascii="Times New Roman" w:hAnsi="Times New Roman" w:cs="Times New Roman"/>
          <w:b/>
          <w:bCs/>
          <w:sz w:val="26"/>
          <w:szCs w:val="26"/>
        </w:rPr>
        <w:t>Центральная нервная система</w:t>
      </w:r>
      <w:r>
        <w:rPr>
          <w:rFonts w:ascii="Times New Roman" w:hAnsi="Times New Roman" w:cs="Times New Roman"/>
          <w:sz w:val="26"/>
          <w:szCs w:val="26"/>
        </w:rPr>
        <w:t xml:space="preserve"> – часть нервной системы, включающая головной, промежуточный и спинной мозг. </w:t>
      </w:r>
    </w:p>
    <w:p w14:paraId="3F7AF708">
      <w:pPr>
        <w:pStyle w:val="29"/>
        <w:jc w:val="both"/>
        <w:rPr>
          <w:rFonts w:ascii="Times New Roman" w:hAnsi="Times New Roman" w:cs="Times New Roman"/>
          <w:iCs/>
          <w:sz w:val="26"/>
          <w:szCs w:val="26"/>
        </w:rPr>
      </w:pPr>
      <w:r>
        <w:rPr>
          <w:rFonts w:ascii="Times New Roman" w:hAnsi="Times New Roman" w:cs="Times New Roman"/>
          <w:b/>
          <w:bCs/>
          <w:sz w:val="26"/>
          <w:szCs w:val="26"/>
        </w:rPr>
        <w:t xml:space="preserve">Черта личности </w:t>
      </w:r>
      <w:r>
        <w:rPr>
          <w:rFonts w:ascii="Times New Roman" w:hAnsi="Times New Roman" w:cs="Times New Roman"/>
          <w:sz w:val="26"/>
          <w:szCs w:val="26"/>
        </w:rPr>
        <w:t xml:space="preserve">– устойчивое свойство личности, определяющее характерное для нее поведение и </w:t>
      </w:r>
      <w:r>
        <w:rPr>
          <w:rFonts w:ascii="Times New Roman" w:hAnsi="Times New Roman" w:cs="Times New Roman"/>
          <w:iCs/>
          <w:sz w:val="26"/>
          <w:szCs w:val="26"/>
        </w:rPr>
        <w:t xml:space="preserve">мышление. </w:t>
      </w:r>
    </w:p>
    <w:p w14:paraId="6B63B8FB">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Честолюбие </w:t>
      </w:r>
      <w:r>
        <w:rPr>
          <w:rFonts w:ascii="Times New Roman" w:hAnsi="Times New Roman" w:cs="Times New Roman"/>
          <w:sz w:val="26"/>
          <w:szCs w:val="26"/>
        </w:rPr>
        <w:t xml:space="preserve">– стремление человека к успехам, рассчитанное на повышение его авторитета и признание со стороны окружающих. </w:t>
      </w:r>
    </w:p>
    <w:p w14:paraId="6BBC7589">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Чувствительность </w:t>
      </w:r>
      <w:r>
        <w:rPr>
          <w:rFonts w:ascii="Times New Roman" w:hAnsi="Times New Roman" w:cs="Times New Roman"/>
          <w:sz w:val="26"/>
          <w:szCs w:val="26"/>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14:paraId="37F5E874">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Чувство </w:t>
      </w:r>
      <w:r>
        <w:rPr>
          <w:rFonts w:ascii="Times New Roman" w:hAnsi="Times New Roman" w:cs="Times New Roman"/>
          <w:sz w:val="26"/>
          <w:szCs w:val="26"/>
        </w:rPr>
        <w:t xml:space="preserve">– высшая, культурно обусловленная </w:t>
      </w:r>
      <w:r>
        <w:rPr>
          <w:rFonts w:ascii="Times New Roman" w:hAnsi="Times New Roman" w:cs="Times New Roman"/>
          <w:iCs/>
          <w:sz w:val="26"/>
          <w:szCs w:val="26"/>
        </w:rPr>
        <w:t xml:space="preserve">эмоция </w:t>
      </w:r>
      <w:r>
        <w:rPr>
          <w:rFonts w:ascii="Times New Roman" w:hAnsi="Times New Roman" w:cs="Times New Roman"/>
          <w:sz w:val="26"/>
          <w:szCs w:val="26"/>
        </w:rPr>
        <w:t>человека, связанная с некоторым социальным объектом.</w:t>
      </w:r>
    </w:p>
    <w:p w14:paraId="6FE38254">
      <w:pPr>
        <w:pStyle w:val="29"/>
        <w:jc w:val="both"/>
        <w:rPr>
          <w:rFonts w:ascii="Times New Roman" w:hAnsi="Times New Roman" w:cs="Times New Roman"/>
          <w:iCs/>
          <w:sz w:val="26"/>
          <w:szCs w:val="26"/>
        </w:rPr>
      </w:pPr>
      <w:r>
        <w:rPr>
          <w:rFonts w:ascii="Times New Roman" w:hAnsi="Times New Roman" w:cs="Times New Roman"/>
          <w:b/>
          <w:bCs/>
          <w:sz w:val="26"/>
          <w:szCs w:val="26"/>
        </w:rPr>
        <w:t xml:space="preserve">Эгоцентризм </w:t>
      </w:r>
      <w:r>
        <w:rPr>
          <w:rFonts w:ascii="Times New Roman" w:hAnsi="Times New Roman" w:cs="Times New Roman"/>
          <w:sz w:val="26"/>
          <w:szCs w:val="26"/>
        </w:rPr>
        <w:t>– сосредоточенность сознания и внимания человека исключительно на самом себе, сопровождающаяся игнорированием того, что происходит вокруг.</w:t>
      </w:r>
    </w:p>
    <w:p w14:paraId="060BC8B4">
      <w:pPr>
        <w:pStyle w:val="29"/>
        <w:jc w:val="both"/>
        <w:rPr>
          <w:rFonts w:ascii="Times New Roman" w:hAnsi="Times New Roman" w:cs="Times New Roman"/>
          <w:sz w:val="26"/>
          <w:szCs w:val="26"/>
        </w:rPr>
      </w:pPr>
      <w:r>
        <w:rPr>
          <w:rFonts w:ascii="Times New Roman" w:hAnsi="Times New Roman" w:cs="Times New Roman"/>
          <w:b/>
          <w:bCs/>
          <w:sz w:val="26"/>
          <w:szCs w:val="26"/>
        </w:rPr>
        <w:t>Экстериоризация</w:t>
      </w:r>
      <w:r>
        <w:rPr>
          <w:rFonts w:ascii="Times New Roman" w:hAnsi="Times New Roman" w:cs="Times New Roman"/>
          <w:sz w:val="26"/>
          <w:szCs w:val="26"/>
        </w:rPr>
        <w:t xml:space="preserve">– процесс перехода внутренних состояний во внешние, практические действия. Э. противоположна </w:t>
      </w:r>
      <w:r>
        <w:rPr>
          <w:rFonts w:ascii="Times New Roman" w:hAnsi="Times New Roman" w:cs="Times New Roman"/>
          <w:iCs/>
          <w:sz w:val="26"/>
          <w:szCs w:val="26"/>
        </w:rPr>
        <w:t>интериоризации</w:t>
      </w:r>
      <w:r>
        <w:rPr>
          <w:rFonts w:ascii="Times New Roman" w:hAnsi="Times New Roman" w:cs="Times New Roman"/>
          <w:sz w:val="26"/>
          <w:szCs w:val="26"/>
        </w:rPr>
        <w:t>.</w:t>
      </w:r>
    </w:p>
    <w:p w14:paraId="0D1F625B">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Экстраверсия </w:t>
      </w:r>
      <w:r>
        <w:rPr>
          <w:rFonts w:ascii="Times New Roman" w:hAnsi="Times New Roman" w:cs="Times New Roman"/>
          <w:sz w:val="26"/>
          <w:szCs w:val="26"/>
        </w:rPr>
        <w:t>– обращенность сознания и внимания человека в основном на то, что происходит вокруг него. Э. противоположна</w:t>
      </w:r>
      <w:r>
        <w:rPr>
          <w:rFonts w:ascii="Times New Roman" w:hAnsi="Times New Roman" w:cs="Times New Roman"/>
          <w:iCs/>
          <w:sz w:val="26"/>
          <w:szCs w:val="26"/>
        </w:rPr>
        <w:t>интроверсии.</w:t>
      </w:r>
    </w:p>
    <w:p w14:paraId="080D030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Эмоции </w:t>
      </w:r>
      <w:r>
        <w:rPr>
          <w:rFonts w:ascii="Times New Roman" w:hAnsi="Times New Roman" w:cs="Times New Roman"/>
          <w:sz w:val="26"/>
          <w:szCs w:val="26"/>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14:paraId="763A897F">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Эмоциональность </w:t>
      </w:r>
      <w:r>
        <w:rPr>
          <w:rFonts w:ascii="Times New Roman" w:hAnsi="Times New Roman" w:cs="Times New Roman"/>
          <w:sz w:val="26"/>
          <w:szCs w:val="26"/>
        </w:rPr>
        <w:t xml:space="preserve">– характеристика личности, проявляющаяся в частоте возникновения разнообразных эмоций и чувств. </w:t>
      </w:r>
    </w:p>
    <w:p w14:paraId="3EB9B86F">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Эмпатия </w:t>
      </w:r>
      <w:r>
        <w:rPr>
          <w:rFonts w:ascii="Times New Roman" w:hAnsi="Times New Roman" w:cs="Times New Roman"/>
          <w:sz w:val="26"/>
          <w:szCs w:val="26"/>
        </w:rPr>
        <w:t xml:space="preserve">– способность человека к сопереживанию и сочувствию другим людям, к пониманию их внутренних состояний. </w:t>
      </w:r>
    </w:p>
    <w:p w14:paraId="75E5585B">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Эффект группового фаворитизма </w:t>
      </w:r>
      <w:r>
        <w:rPr>
          <w:rFonts w:ascii="Times New Roman" w:hAnsi="Times New Roman" w:cs="Times New Roman"/>
          <w:sz w:val="26"/>
          <w:szCs w:val="26"/>
        </w:rPr>
        <w:t>– тенденция каким-либо образом благоприятствовать членам своей группы в противовес членам другой группы.</w:t>
      </w:r>
    </w:p>
    <w:p w14:paraId="7A7B99AF">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Эффект Зейгарник </w:t>
      </w:r>
      <w:r>
        <w:rPr>
          <w:rFonts w:ascii="Times New Roman" w:hAnsi="Times New Roman" w:cs="Times New Roman"/>
          <w:sz w:val="26"/>
          <w:szCs w:val="26"/>
        </w:rPr>
        <w:t>— явление, заключающееся в том, что человеком лучше запоминаются и чаще воспроизводятся те задания, которые он не сумел вовремя завершить.</w:t>
      </w:r>
    </w:p>
    <w:p w14:paraId="72C3CDE0">
      <w:pPr>
        <w:pStyle w:val="29"/>
        <w:jc w:val="both"/>
        <w:rPr>
          <w:rFonts w:ascii="Times New Roman" w:hAnsi="Times New Roman" w:cs="Times New Roman"/>
          <w:sz w:val="26"/>
          <w:szCs w:val="26"/>
        </w:rPr>
      </w:pPr>
      <w:r>
        <w:rPr>
          <w:rFonts w:ascii="Times New Roman" w:hAnsi="Times New Roman" w:cs="Times New Roman"/>
          <w:b/>
          <w:bCs/>
          <w:sz w:val="26"/>
          <w:szCs w:val="26"/>
        </w:rPr>
        <w:t>Эффект «маятника»</w:t>
      </w:r>
      <w:r>
        <w:rPr>
          <w:rFonts w:ascii="Times New Roman" w:hAnsi="Times New Roman" w:cs="Times New Roman"/>
          <w:sz w:val="26"/>
          <w:szCs w:val="26"/>
        </w:rPr>
        <w:t xml:space="preserve"> – циклическое чередование групповых эмоциональных состояний, настроений.</w:t>
      </w:r>
    </w:p>
    <w:p w14:paraId="5CBDFB97">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Эффект новизны </w:t>
      </w:r>
      <w:r>
        <w:rPr>
          <w:rFonts w:ascii="Times New Roman" w:hAnsi="Times New Roman" w:cs="Times New Roman"/>
          <w:sz w:val="26"/>
          <w:szCs w:val="26"/>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14:paraId="7F69BB60">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Эффект ореола </w:t>
      </w:r>
      <w:r>
        <w:rPr>
          <w:rFonts w:ascii="Times New Roman" w:hAnsi="Times New Roman" w:cs="Times New Roman"/>
          <w:sz w:val="26"/>
          <w:szCs w:val="26"/>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14:paraId="164644D1">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Эффект синергии </w:t>
      </w:r>
      <w:r>
        <w:rPr>
          <w:rFonts w:ascii="Times New Roman" w:hAnsi="Times New Roman" w:cs="Times New Roman"/>
          <w:sz w:val="26"/>
          <w:szCs w:val="26"/>
        </w:rPr>
        <w:t>– прибавочная интеллектуальная энергия, которая возникает при объединении людей в целостную группу.</w:t>
      </w:r>
    </w:p>
    <w:p w14:paraId="20CAD1FB">
      <w:pPr>
        <w:pStyle w:val="29"/>
        <w:jc w:val="both"/>
        <w:rPr>
          <w:rFonts w:ascii="Times New Roman" w:hAnsi="Times New Roman" w:cs="Times New Roman"/>
          <w:sz w:val="26"/>
          <w:szCs w:val="26"/>
        </w:rPr>
      </w:pPr>
      <w:r>
        <w:rPr>
          <w:rFonts w:ascii="Times New Roman" w:hAnsi="Times New Roman" w:cs="Times New Roman"/>
          <w:b/>
          <w:bCs/>
          <w:sz w:val="26"/>
          <w:szCs w:val="26"/>
        </w:rPr>
        <w:t>Эффект социальной фасилитации</w:t>
      </w:r>
      <w:r>
        <w:rPr>
          <w:rFonts w:ascii="Times New Roman" w:hAnsi="Times New Roman" w:cs="Times New Roman"/>
          <w:sz w:val="26"/>
          <w:szCs w:val="26"/>
        </w:rPr>
        <w:t>– усиление доминантных реакций в присутствии других.</w:t>
      </w:r>
    </w:p>
    <w:p w14:paraId="1FE64BAC">
      <w:pPr>
        <w:pStyle w:val="29"/>
        <w:jc w:val="both"/>
        <w:rPr>
          <w:rFonts w:ascii="Times New Roman" w:hAnsi="Times New Roman" w:cs="Times New Roman"/>
          <w:sz w:val="26"/>
          <w:szCs w:val="26"/>
        </w:rPr>
      </w:pPr>
      <w:r>
        <w:rPr>
          <w:rFonts w:ascii="Times New Roman" w:hAnsi="Times New Roman" w:cs="Times New Roman"/>
          <w:b/>
          <w:bCs/>
          <w:sz w:val="26"/>
          <w:szCs w:val="26"/>
        </w:rPr>
        <w:t xml:space="preserve">Эффективность деятельности группы </w:t>
      </w:r>
      <w:r>
        <w:rPr>
          <w:rFonts w:ascii="Times New Roman" w:hAnsi="Times New Roman" w:cs="Times New Roman"/>
          <w:sz w:val="26"/>
          <w:szCs w:val="26"/>
        </w:rPr>
        <w:t xml:space="preserve">– продуктивность и качество совместной работы людей в малой группе. </w:t>
      </w:r>
    </w:p>
    <w:p w14:paraId="60F1D5E1">
      <w:pPr>
        <w:pStyle w:val="29"/>
        <w:spacing w:line="276" w:lineRule="auto"/>
        <w:jc w:val="center"/>
        <w:rPr>
          <w:rFonts w:ascii="Times New Roman" w:hAnsi="Times New Roman" w:cs="Times New Roman"/>
          <w:b/>
          <w:i/>
          <w:sz w:val="26"/>
          <w:szCs w:val="26"/>
        </w:rPr>
      </w:pPr>
    </w:p>
    <w:p w14:paraId="38A7151F">
      <w:pPr>
        <w:pStyle w:val="29"/>
        <w:spacing w:line="276" w:lineRule="auto"/>
        <w:jc w:val="center"/>
        <w:rPr>
          <w:rFonts w:ascii="Times New Roman" w:hAnsi="Times New Roman" w:cs="Times New Roman"/>
          <w:b/>
          <w:i/>
          <w:sz w:val="26"/>
          <w:szCs w:val="26"/>
        </w:rPr>
      </w:pPr>
      <w:r>
        <w:rPr>
          <w:rFonts w:ascii="Times New Roman" w:hAnsi="Times New Roman" w:cs="Times New Roman"/>
          <w:b/>
          <w:i/>
          <w:sz w:val="26"/>
          <w:szCs w:val="26"/>
        </w:rPr>
        <w:t>10.9.Критерии оценки знаний студента</w:t>
      </w:r>
    </w:p>
    <w:p w14:paraId="7CE20DD1">
      <w:pPr>
        <w:pStyle w:val="29"/>
        <w:spacing w:line="276" w:lineRule="auto"/>
        <w:jc w:val="center"/>
        <w:rPr>
          <w:rFonts w:ascii="Times New Roman" w:hAnsi="Times New Roman" w:cs="Times New Roman"/>
          <w:b/>
          <w:i/>
          <w:sz w:val="26"/>
          <w:szCs w:val="26"/>
        </w:rPr>
      </w:pPr>
    </w:p>
    <w:p w14:paraId="0738F6AD">
      <w:pPr>
        <w:spacing w:after="0" w:line="240" w:lineRule="auto"/>
        <w:jc w:val="center"/>
        <w:rPr>
          <w:rFonts w:ascii="Times New Roman" w:hAnsi="Times New Roman" w:eastAsia="Times New Roman" w:cs="Times New Roman"/>
          <w:b/>
          <w:i/>
          <w:sz w:val="26"/>
          <w:szCs w:val="26"/>
          <w:lang w:eastAsia="ru-RU"/>
        </w:rPr>
      </w:pPr>
      <w:bookmarkStart w:id="2" w:name="bookmark21"/>
      <w:r>
        <w:rPr>
          <w:rFonts w:ascii="Times New Roman" w:hAnsi="Times New Roman" w:eastAsia="Times New Roman" w:cs="Times New Roman"/>
          <w:b/>
          <w:i/>
          <w:sz w:val="26"/>
          <w:szCs w:val="26"/>
          <w:lang w:eastAsia="ru-RU"/>
        </w:rPr>
        <w:t>Критерии оценки экзамена</w:t>
      </w:r>
    </w:p>
    <w:p w14:paraId="2F5C061E">
      <w:pPr>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Итоговый контроль проводится в форме экзамена в соответствие с учебным планом.</w:t>
      </w:r>
    </w:p>
    <w:bookmarkEnd w:id="2"/>
    <w:p w14:paraId="78637A5F">
      <w:pPr>
        <w:widowControl w:val="0"/>
        <w:spacing w:line="240" w:lineRule="auto"/>
        <w:jc w:val="center"/>
        <w:rPr>
          <w:rFonts w:ascii="Times New Roman" w:hAnsi="Times New Roman" w:eastAsia="Calibri" w:cs="Times New Roman"/>
          <w:sz w:val="26"/>
          <w:szCs w:val="26"/>
        </w:rPr>
      </w:pPr>
      <w:r>
        <w:rPr>
          <w:rFonts w:ascii="Times New Roman" w:hAnsi="Times New Roman" w:eastAsia="Calibri" w:cs="Times New Roman"/>
          <w:sz w:val="26"/>
          <w:szCs w:val="26"/>
        </w:rPr>
        <w:t>Уровень знаний, обучающихся определяется следующими оценками:</w:t>
      </w:r>
    </w:p>
    <w:tbl>
      <w:tblPr>
        <w:tblStyle w:val="5"/>
        <w:tblW w:w="9782" w:type="dxa"/>
        <w:tblInd w:w="-284" w:type="dxa"/>
        <w:tblLayout w:type="fixed"/>
        <w:tblCellMar>
          <w:top w:w="0" w:type="dxa"/>
          <w:left w:w="108" w:type="dxa"/>
          <w:bottom w:w="0" w:type="dxa"/>
          <w:right w:w="108" w:type="dxa"/>
        </w:tblCellMar>
      </w:tblPr>
      <w:tblGrid>
        <w:gridCol w:w="2552"/>
        <w:gridCol w:w="7230"/>
      </w:tblGrid>
      <w:tr w14:paraId="0B86F402">
        <w:tblPrEx>
          <w:tblCellMar>
            <w:top w:w="0" w:type="dxa"/>
            <w:left w:w="108" w:type="dxa"/>
            <w:bottom w:w="0" w:type="dxa"/>
            <w:right w:w="108" w:type="dxa"/>
          </w:tblCellMar>
        </w:tblPrEx>
        <w:tc>
          <w:tcPr>
            <w:tcW w:w="2552" w:type="dxa"/>
          </w:tcPr>
          <w:p w14:paraId="1B5A87AC">
            <w:pPr>
              <w:widowControl w:val="0"/>
              <w:tabs>
                <w:tab w:val="left" w:pos="1730"/>
              </w:tabs>
              <w:spacing w:line="276" w:lineRule="auto"/>
              <w:ind w:right="-171"/>
              <w:jc w:val="both"/>
              <w:rPr>
                <w:rFonts w:ascii="Times New Roman" w:hAnsi="Times New Roman" w:eastAsia="Calibri" w:cs="Times New Roman"/>
                <w:sz w:val="26"/>
                <w:szCs w:val="26"/>
              </w:rPr>
            </w:pPr>
            <w:r>
              <w:rPr>
                <w:rFonts w:ascii="Times New Roman" w:hAnsi="Times New Roman" w:eastAsia="Calibri" w:cs="Times New Roman"/>
                <w:sz w:val="26"/>
                <w:szCs w:val="26"/>
              </w:rPr>
              <w:t>Оценка «Отлично»</w:t>
            </w:r>
          </w:p>
        </w:tc>
        <w:tc>
          <w:tcPr>
            <w:tcW w:w="7230" w:type="dxa"/>
          </w:tcPr>
          <w:p w14:paraId="7B13A061">
            <w:pPr>
              <w:widowControl w:val="0"/>
              <w:tabs>
                <w:tab w:val="left" w:pos="2268"/>
              </w:tabs>
              <w:spacing w:line="276" w:lineRule="auto"/>
              <w:ind w:right="-114"/>
              <w:jc w:val="both"/>
              <w:rPr>
                <w:rFonts w:ascii="Times New Roman" w:hAnsi="Times New Roman" w:eastAsia="Calibri" w:cs="Times New Roman"/>
                <w:sz w:val="26"/>
                <w:szCs w:val="26"/>
              </w:rPr>
            </w:pPr>
            <w:r>
              <w:rPr>
                <w:rFonts w:ascii="Times New Roman" w:hAnsi="Times New Roman" w:eastAsia="Calibri" w:cs="Times New Roman"/>
                <w:sz w:val="26"/>
                <w:szCs w:val="26"/>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3AFCB3B5">
            <w:pPr>
              <w:widowControl w:val="0"/>
              <w:tabs>
                <w:tab w:val="left" w:pos="2268"/>
              </w:tabs>
              <w:spacing w:line="276" w:lineRule="auto"/>
              <w:ind w:right="-114"/>
              <w:jc w:val="both"/>
              <w:rPr>
                <w:rFonts w:ascii="Times New Roman" w:hAnsi="Times New Roman" w:eastAsia="Calibri" w:cs="Times New Roman"/>
                <w:sz w:val="26"/>
                <w:szCs w:val="26"/>
              </w:rPr>
            </w:pPr>
            <w:r>
              <w:rPr>
                <w:rFonts w:ascii="Times New Roman" w:hAnsi="Times New Roman" w:eastAsia="Calibri" w:cs="Times New Roman"/>
                <w:sz w:val="26"/>
                <w:szCs w:val="26"/>
              </w:rPr>
              <w:t>Компетенции, оцениваемые при ответе, сформированы полностью.</w:t>
            </w:r>
          </w:p>
        </w:tc>
      </w:tr>
      <w:tr w14:paraId="203B9CCD">
        <w:tblPrEx>
          <w:tblCellMar>
            <w:top w:w="0" w:type="dxa"/>
            <w:left w:w="108" w:type="dxa"/>
            <w:bottom w:w="0" w:type="dxa"/>
            <w:right w:w="108" w:type="dxa"/>
          </w:tblCellMar>
        </w:tblPrEx>
        <w:tc>
          <w:tcPr>
            <w:tcW w:w="2552" w:type="dxa"/>
          </w:tcPr>
          <w:p w14:paraId="534BAE9E">
            <w:pPr>
              <w:widowControl w:val="0"/>
              <w:tabs>
                <w:tab w:val="left" w:pos="2268"/>
              </w:tabs>
              <w:spacing w:line="276" w:lineRule="auto"/>
              <w:ind w:right="-171"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Оценка «Хорошо»</w:t>
            </w:r>
          </w:p>
        </w:tc>
        <w:tc>
          <w:tcPr>
            <w:tcW w:w="7230" w:type="dxa"/>
          </w:tcPr>
          <w:p w14:paraId="1976BE97">
            <w:pPr>
              <w:widowControl w:val="0"/>
              <w:tabs>
                <w:tab w:val="left" w:pos="2268"/>
              </w:tabs>
              <w:spacing w:line="276" w:lineRule="auto"/>
              <w:ind w:right="-114"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7B7A5C80">
            <w:pPr>
              <w:widowControl w:val="0"/>
              <w:tabs>
                <w:tab w:val="left" w:pos="2268"/>
              </w:tabs>
              <w:spacing w:line="276" w:lineRule="auto"/>
              <w:ind w:right="-114"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Компетенции, оцениваемые при ответе, в основном сформированы. </w:t>
            </w:r>
          </w:p>
        </w:tc>
      </w:tr>
      <w:tr w14:paraId="464E8665">
        <w:tblPrEx>
          <w:tblCellMar>
            <w:top w:w="0" w:type="dxa"/>
            <w:left w:w="108" w:type="dxa"/>
            <w:bottom w:w="0" w:type="dxa"/>
            <w:right w:w="108" w:type="dxa"/>
          </w:tblCellMar>
        </w:tblPrEx>
        <w:tc>
          <w:tcPr>
            <w:tcW w:w="2552" w:type="dxa"/>
          </w:tcPr>
          <w:p w14:paraId="29FB3985">
            <w:pPr>
              <w:widowControl w:val="0"/>
              <w:tabs>
                <w:tab w:val="left" w:pos="2268"/>
              </w:tabs>
              <w:spacing w:line="276" w:lineRule="auto"/>
              <w:ind w:right="-171"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Оценка</w:t>
            </w:r>
          </w:p>
          <w:p w14:paraId="25DA5D03">
            <w:pPr>
              <w:widowControl w:val="0"/>
              <w:tabs>
                <w:tab w:val="left" w:pos="2268"/>
              </w:tabs>
              <w:spacing w:line="276" w:lineRule="auto"/>
              <w:ind w:right="-358"/>
              <w:jc w:val="both"/>
              <w:rPr>
                <w:rFonts w:ascii="Times New Roman" w:hAnsi="Times New Roman" w:eastAsia="Calibri" w:cs="Times New Roman"/>
                <w:sz w:val="26"/>
                <w:szCs w:val="26"/>
              </w:rPr>
            </w:pPr>
            <w:r>
              <w:rPr>
                <w:rFonts w:ascii="Times New Roman" w:hAnsi="Times New Roman" w:eastAsia="Calibri" w:cs="Times New Roman"/>
                <w:sz w:val="26"/>
                <w:szCs w:val="26"/>
              </w:rPr>
              <w:t>«Удовлетворительно»</w:t>
            </w:r>
          </w:p>
        </w:tc>
        <w:tc>
          <w:tcPr>
            <w:tcW w:w="7230" w:type="dxa"/>
          </w:tcPr>
          <w:p w14:paraId="452F10AF">
            <w:pPr>
              <w:widowControl w:val="0"/>
              <w:tabs>
                <w:tab w:val="left" w:pos="2268"/>
              </w:tabs>
              <w:spacing w:line="276" w:lineRule="auto"/>
              <w:ind w:right="-114"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399FE630">
            <w:pPr>
              <w:widowControl w:val="0"/>
              <w:tabs>
                <w:tab w:val="left" w:pos="2268"/>
              </w:tabs>
              <w:spacing w:line="276" w:lineRule="auto"/>
              <w:ind w:right="-114"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Компетенции, оцениваемые при ответе, сформированы </w:t>
            </w:r>
            <w:r>
              <w:rPr>
                <w:rFonts w:ascii="Times New Roman" w:hAnsi="Times New Roman" w:cs="Times New Roman"/>
                <w:sz w:val="26"/>
                <w:szCs w:val="26"/>
              </w:rPr>
              <w:t>частично.</w:t>
            </w:r>
          </w:p>
        </w:tc>
      </w:tr>
      <w:tr w14:paraId="143701AE">
        <w:tblPrEx>
          <w:tblCellMar>
            <w:top w:w="0" w:type="dxa"/>
            <w:left w:w="108" w:type="dxa"/>
            <w:bottom w:w="0" w:type="dxa"/>
            <w:right w:w="108" w:type="dxa"/>
          </w:tblCellMar>
        </w:tblPrEx>
        <w:tc>
          <w:tcPr>
            <w:tcW w:w="2552" w:type="dxa"/>
          </w:tcPr>
          <w:p w14:paraId="4D86AB0E">
            <w:pPr>
              <w:widowControl w:val="0"/>
              <w:tabs>
                <w:tab w:val="left" w:pos="2268"/>
              </w:tabs>
              <w:spacing w:line="276" w:lineRule="auto"/>
              <w:ind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 xml:space="preserve">Оценка </w:t>
            </w:r>
          </w:p>
          <w:p w14:paraId="425D142C">
            <w:pPr>
              <w:widowControl w:val="0"/>
              <w:tabs>
                <w:tab w:val="left" w:pos="2581"/>
              </w:tabs>
              <w:spacing w:line="276" w:lineRule="auto"/>
              <w:ind w:right="-124" w:firstLine="709"/>
              <w:jc w:val="both"/>
              <w:rPr>
                <w:rFonts w:ascii="Times New Roman" w:hAnsi="Times New Roman" w:eastAsia="Calibri" w:cs="Times New Roman"/>
                <w:sz w:val="26"/>
                <w:szCs w:val="26"/>
              </w:rPr>
            </w:pPr>
            <w:r>
              <w:rPr>
                <w:rFonts w:ascii="Times New Roman" w:hAnsi="Times New Roman" w:eastAsia="Calibri" w:cs="Times New Roman"/>
                <w:sz w:val="26"/>
                <w:szCs w:val="26"/>
              </w:rPr>
              <w:t>«Не удовлетворительно»</w:t>
            </w:r>
          </w:p>
        </w:tc>
        <w:tc>
          <w:tcPr>
            <w:tcW w:w="7230" w:type="dxa"/>
          </w:tcPr>
          <w:p w14:paraId="07DBBEE5">
            <w:pPr>
              <w:widowControl w:val="0"/>
              <w:tabs>
                <w:tab w:val="left" w:pos="2268"/>
              </w:tabs>
              <w:spacing w:line="276" w:lineRule="auto"/>
              <w:ind w:right="-114"/>
              <w:jc w:val="both"/>
              <w:rPr>
                <w:rFonts w:ascii="Times New Roman" w:hAnsi="Times New Roman" w:eastAsia="Calibri" w:cs="Times New Roman"/>
                <w:sz w:val="26"/>
                <w:szCs w:val="26"/>
              </w:rPr>
            </w:pPr>
            <w:r>
              <w:rPr>
                <w:rFonts w:ascii="Times New Roman" w:hAnsi="Times New Roman" w:eastAsia="Calibri" w:cs="Times New Roman"/>
                <w:sz w:val="26"/>
                <w:szCs w:val="26"/>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1D482351">
      <w:pPr>
        <w:spacing w:after="0" w:line="240" w:lineRule="auto"/>
        <w:jc w:val="center"/>
        <w:rPr>
          <w:rFonts w:ascii="Times New Roman" w:hAnsi="Times New Roman" w:eastAsia="Times New Roman" w:cs="Times New Roman"/>
          <w:b/>
          <w:i/>
          <w:sz w:val="26"/>
          <w:szCs w:val="26"/>
          <w:lang w:eastAsia="ru-RU"/>
        </w:rPr>
      </w:pPr>
      <w:r>
        <w:rPr>
          <w:rFonts w:ascii="Times New Roman" w:hAnsi="Times New Roman" w:eastAsia="Times New Roman" w:cs="Times New Roman"/>
          <w:b/>
          <w:i/>
          <w:sz w:val="26"/>
          <w:szCs w:val="26"/>
          <w:lang w:eastAsia="ru-RU"/>
        </w:rPr>
        <w:t>Критерий оценивания устного ответа</w:t>
      </w:r>
    </w:p>
    <w:p w14:paraId="737F8941">
      <w:pPr>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«5» (отлично)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высказываемым суждениям.</w:t>
      </w:r>
    </w:p>
    <w:p w14:paraId="7EC1709B">
      <w:pPr>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w:t>
      </w:r>
    </w:p>
    <w:p w14:paraId="5E09DD06">
      <w:pPr>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 наводящих вопросах со стороны преподавателя, испытывает сложности с обоснованием высказанных суждений.</w:t>
      </w:r>
    </w:p>
    <w:p w14:paraId="3B710C9E">
      <w:pPr>
        <w:spacing w:after="0" w:line="240" w:lineRule="auto"/>
        <w:ind w:firstLine="709"/>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«2» (неудовлетворительно) – студент имеет разрозненные и несистематизированные знания учебного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w:t>
      </w:r>
    </w:p>
    <w:p w14:paraId="7AFDD047">
      <w:pPr>
        <w:spacing w:after="0" w:line="240" w:lineRule="auto"/>
        <w:jc w:val="both"/>
        <w:rPr>
          <w:rFonts w:ascii="Times New Roman" w:hAnsi="Times New Roman" w:eastAsia="Calibri" w:cs="Times New Roman"/>
          <w:b/>
          <w:i/>
          <w:sz w:val="26"/>
          <w:szCs w:val="26"/>
          <w:lang w:eastAsia="ru-RU"/>
        </w:rPr>
      </w:pPr>
    </w:p>
    <w:p w14:paraId="762C2D8C">
      <w:pPr>
        <w:spacing w:after="0" w:line="240" w:lineRule="auto"/>
        <w:jc w:val="center"/>
        <w:rPr>
          <w:rFonts w:ascii="Times New Roman" w:hAnsi="Times New Roman" w:eastAsia="Calibri" w:cs="Times New Roman"/>
          <w:b/>
          <w:i/>
          <w:sz w:val="26"/>
          <w:szCs w:val="26"/>
          <w:lang w:eastAsia="ru-RU"/>
        </w:rPr>
      </w:pPr>
      <w:r>
        <w:rPr>
          <w:rFonts w:ascii="Times New Roman" w:hAnsi="Times New Roman" w:eastAsia="Calibri" w:cs="Times New Roman"/>
          <w:b/>
          <w:i/>
          <w:sz w:val="26"/>
          <w:szCs w:val="26"/>
          <w:lang w:eastAsia="ru-RU"/>
        </w:rPr>
        <w:t>Критерии оценки решения задач и кейс заданий</w:t>
      </w:r>
    </w:p>
    <w:p w14:paraId="17DC5A82">
      <w:pPr>
        <w:spacing w:after="0" w:line="240" w:lineRule="auto"/>
        <w:ind w:firstLine="426"/>
        <w:jc w:val="both"/>
        <w:rPr>
          <w:rFonts w:ascii="Times New Roman" w:hAnsi="Times New Roman" w:eastAsia="Calibri" w:cs="Times New Roman"/>
          <w:b/>
          <w:i/>
          <w:sz w:val="26"/>
          <w:szCs w:val="26"/>
          <w:lang w:eastAsia="ru-RU"/>
        </w:rPr>
      </w:pPr>
      <w:r>
        <w:rPr>
          <w:rFonts w:ascii="Times New Roman" w:hAnsi="Times New Roman" w:eastAsia="Times New Roman" w:cs="Times New Roman"/>
          <w:sz w:val="26"/>
          <w:szCs w:val="26"/>
          <w:lang w:eastAsia="ru-RU"/>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7B88F06F">
      <w:pPr>
        <w:spacing w:after="0" w:line="240" w:lineRule="auto"/>
        <w:ind w:firstLine="426"/>
        <w:jc w:val="both"/>
        <w:rPr>
          <w:rFonts w:ascii="Times New Roman" w:hAnsi="Times New Roman" w:eastAsia="Calibri" w:cs="Times New Roman"/>
          <w:b/>
          <w:i/>
          <w:sz w:val="26"/>
          <w:szCs w:val="26"/>
          <w:lang w:eastAsia="ru-RU"/>
        </w:rPr>
      </w:pPr>
      <w:r>
        <w:rPr>
          <w:rFonts w:ascii="Times New Roman" w:hAnsi="Times New Roman" w:eastAsia="Times New Roman" w:cs="Times New Roman"/>
          <w:b/>
          <w:sz w:val="26"/>
          <w:szCs w:val="26"/>
          <w:lang w:eastAsia="ru-RU"/>
        </w:rPr>
        <w:t>«</w:t>
      </w:r>
      <w:r>
        <w:rPr>
          <w:rFonts w:ascii="Times New Roman" w:hAnsi="Times New Roman" w:eastAsia="Times New Roman" w:cs="Times New Roman"/>
          <w:b/>
          <w:i/>
          <w:sz w:val="26"/>
          <w:szCs w:val="26"/>
          <w:lang w:eastAsia="ru-RU"/>
        </w:rPr>
        <w:t>Зачтено</w:t>
      </w:r>
      <w:r>
        <w:rPr>
          <w:rFonts w:ascii="Times New Roman" w:hAnsi="Times New Roman" w:eastAsia="Times New Roman" w:cs="Times New Roman"/>
          <w:b/>
          <w:sz w:val="26"/>
          <w:szCs w:val="26"/>
          <w:lang w:eastAsia="ru-RU"/>
        </w:rPr>
        <w:t>»-</w:t>
      </w:r>
      <w:r>
        <w:rPr>
          <w:rFonts w:ascii="Times New Roman" w:hAnsi="Times New Roman" w:eastAsia="Times New Roman" w:cs="Times New Roman"/>
          <w:sz w:val="26"/>
          <w:szCs w:val="26"/>
          <w:lang w:eastAsia="ru-RU"/>
        </w:rPr>
        <w:t xml:space="preserve"> Обучающийся за отведенное время правильно ответил на вопрос или решил задачу.</w:t>
      </w:r>
    </w:p>
    <w:p w14:paraId="4F7CCFE7">
      <w:pPr>
        <w:spacing w:after="0" w:line="240" w:lineRule="auto"/>
        <w:ind w:firstLine="426"/>
        <w:jc w:val="both"/>
        <w:rPr>
          <w:rFonts w:ascii="Times New Roman" w:hAnsi="Times New Roman" w:eastAsia="Times New Roman" w:cs="Times New Roman"/>
          <w:sz w:val="26"/>
          <w:szCs w:val="26"/>
          <w:lang w:eastAsia="ru-RU"/>
        </w:rPr>
      </w:pPr>
      <w:r>
        <w:rPr>
          <w:rFonts w:ascii="Times New Roman" w:hAnsi="Times New Roman" w:eastAsia="Times New Roman" w:cs="Times New Roman"/>
          <w:b/>
          <w:i/>
          <w:sz w:val="26"/>
          <w:szCs w:val="26"/>
          <w:lang w:eastAsia="ru-RU"/>
        </w:rPr>
        <w:t>«Не зачтено</w:t>
      </w:r>
      <w:r>
        <w:rPr>
          <w:rFonts w:ascii="Times New Roman" w:hAnsi="Times New Roman" w:eastAsia="Times New Roman" w:cs="Times New Roman"/>
          <w:b/>
          <w:sz w:val="26"/>
          <w:szCs w:val="26"/>
          <w:lang w:eastAsia="ru-RU"/>
        </w:rPr>
        <w:t>»-</w:t>
      </w:r>
      <w:r>
        <w:rPr>
          <w:rFonts w:ascii="Times New Roman" w:hAnsi="Times New Roman" w:eastAsia="Times New Roman" w:cs="Times New Roman"/>
          <w:sz w:val="26"/>
          <w:szCs w:val="26"/>
          <w:lang w:eastAsia="ru-RU"/>
        </w:rPr>
        <w:t xml:space="preserve"> Обучающийся не справился с ответом на вопрос, не решил задачу и / или не уложился в отведенное время.</w:t>
      </w:r>
    </w:p>
    <w:p w14:paraId="0240BB3F">
      <w:pPr>
        <w:spacing w:after="0" w:line="240" w:lineRule="auto"/>
        <w:ind w:firstLine="426"/>
        <w:jc w:val="both"/>
        <w:rPr>
          <w:rFonts w:ascii="Times New Roman" w:hAnsi="Times New Roman" w:eastAsia="Times New Roman" w:cs="Times New Roman"/>
          <w:sz w:val="26"/>
          <w:szCs w:val="26"/>
          <w:lang w:eastAsia="ru-RU"/>
        </w:rPr>
      </w:pPr>
    </w:p>
    <w:p w14:paraId="085C09B3">
      <w:pPr>
        <w:spacing w:after="0" w:line="240" w:lineRule="auto"/>
        <w:ind w:left="142" w:firstLine="284"/>
        <w:jc w:val="center"/>
        <w:rPr>
          <w:rFonts w:ascii="Times New Roman" w:hAnsi="Times New Roman" w:eastAsia="Times New Roman" w:cs="Times New Roman"/>
          <w:b/>
          <w:i/>
          <w:sz w:val="26"/>
          <w:szCs w:val="26"/>
          <w:lang w:eastAsia="ru-RU"/>
        </w:rPr>
      </w:pPr>
      <w:r>
        <w:rPr>
          <w:rFonts w:ascii="Times New Roman" w:hAnsi="Times New Roman" w:eastAsia="Times New Roman" w:cs="Times New Roman"/>
          <w:b/>
          <w:i/>
          <w:sz w:val="26"/>
          <w:szCs w:val="26"/>
          <w:lang w:eastAsia="ru-RU"/>
        </w:rPr>
        <w:t>Критерии оценки теста:</w:t>
      </w:r>
    </w:p>
    <w:p w14:paraId="4DECD924">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При тестировании все верные ответы берутся за 100%. Оценка выставляется в соответствии с таблицей: </w:t>
      </w:r>
    </w:p>
    <w:tbl>
      <w:tblPr>
        <w:tblStyle w:val="5"/>
        <w:tblW w:w="0" w:type="auto"/>
        <w:tblInd w:w="15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2"/>
        <w:gridCol w:w="2755"/>
      </w:tblGrid>
      <w:tr w14:paraId="2B05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652" w:type="dxa"/>
            <w:shd w:val="clear" w:color="auto" w:fill="auto"/>
          </w:tcPr>
          <w:p w14:paraId="125324FF">
            <w:pPr>
              <w:spacing w:after="0" w:line="240" w:lineRule="auto"/>
              <w:ind w:left="142"/>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Процент выполнения заданий</w:t>
            </w:r>
          </w:p>
        </w:tc>
        <w:tc>
          <w:tcPr>
            <w:tcW w:w="2755" w:type="dxa"/>
            <w:shd w:val="clear" w:color="auto" w:fill="auto"/>
          </w:tcPr>
          <w:p w14:paraId="1ABEF68C">
            <w:pPr>
              <w:spacing w:after="0" w:line="240" w:lineRule="auto"/>
              <w:ind w:left="142"/>
              <w:jc w:val="both"/>
              <w:rPr>
                <w:rFonts w:ascii="Times New Roman" w:hAnsi="Times New Roman" w:eastAsia="Times New Roman" w:cs="Times New Roman"/>
                <w:b/>
                <w:sz w:val="26"/>
                <w:szCs w:val="26"/>
                <w:lang w:eastAsia="ru-RU"/>
              </w:rPr>
            </w:pPr>
            <w:r>
              <w:rPr>
                <w:rFonts w:ascii="Times New Roman" w:hAnsi="Times New Roman" w:eastAsia="Times New Roman" w:cs="Times New Roman"/>
                <w:b/>
                <w:sz w:val="26"/>
                <w:szCs w:val="26"/>
                <w:lang w:eastAsia="ru-RU"/>
              </w:rPr>
              <w:t>Оценка</w:t>
            </w:r>
          </w:p>
        </w:tc>
      </w:tr>
      <w:tr w14:paraId="3B2A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3652" w:type="dxa"/>
            <w:shd w:val="clear" w:color="auto" w:fill="auto"/>
          </w:tcPr>
          <w:p w14:paraId="7E40B3AF">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90%-100%</w:t>
            </w:r>
          </w:p>
        </w:tc>
        <w:tc>
          <w:tcPr>
            <w:tcW w:w="2755" w:type="dxa"/>
            <w:shd w:val="clear" w:color="auto" w:fill="auto"/>
          </w:tcPr>
          <w:p w14:paraId="133A35B1">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отлично</w:t>
            </w:r>
          </w:p>
        </w:tc>
      </w:tr>
      <w:tr w14:paraId="15A30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652" w:type="dxa"/>
            <w:shd w:val="clear" w:color="auto" w:fill="auto"/>
          </w:tcPr>
          <w:p w14:paraId="672AFC2C">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75%-90%</w:t>
            </w:r>
          </w:p>
        </w:tc>
        <w:tc>
          <w:tcPr>
            <w:tcW w:w="2755" w:type="dxa"/>
            <w:shd w:val="clear" w:color="auto" w:fill="auto"/>
          </w:tcPr>
          <w:p w14:paraId="7719035D">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хорошо</w:t>
            </w:r>
          </w:p>
        </w:tc>
      </w:tr>
      <w:tr w14:paraId="4039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652" w:type="dxa"/>
            <w:shd w:val="clear" w:color="auto" w:fill="auto"/>
          </w:tcPr>
          <w:p w14:paraId="2BA03A74">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60%-75%</w:t>
            </w:r>
          </w:p>
        </w:tc>
        <w:tc>
          <w:tcPr>
            <w:tcW w:w="2755" w:type="dxa"/>
            <w:shd w:val="clear" w:color="auto" w:fill="auto"/>
          </w:tcPr>
          <w:p w14:paraId="3CEF37BA">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удовлетворительно</w:t>
            </w:r>
          </w:p>
        </w:tc>
      </w:tr>
      <w:tr w14:paraId="3C59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3652" w:type="dxa"/>
            <w:shd w:val="clear" w:color="auto" w:fill="auto"/>
          </w:tcPr>
          <w:p w14:paraId="7FDF3C6B">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менее 60%</w:t>
            </w:r>
          </w:p>
        </w:tc>
        <w:tc>
          <w:tcPr>
            <w:tcW w:w="2755" w:type="dxa"/>
            <w:shd w:val="clear" w:color="auto" w:fill="auto"/>
          </w:tcPr>
          <w:p w14:paraId="321DCD48">
            <w:pPr>
              <w:spacing w:after="0" w:line="240" w:lineRule="auto"/>
              <w:ind w:left="142"/>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неудовлетворительно</w:t>
            </w:r>
          </w:p>
        </w:tc>
      </w:tr>
    </w:tbl>
    <w:p w14:paraId="4124BB09">
      <w:pPr>
        <w:spacing w:after="0" w:line="240" w:lineRule="auto"/>
        <w:ind w:left="142"/>
        <w:jc w:val="both"/>
        <w:rPr>
          <w:rFonts w:ascii="Times New Roman" w:hAnsi="Times New Roman" w:eastAsia="Times New Roman" w:cs="Times New Roman"/>
          <w:sz w:val="26"/>
          <w:szCs w:val="26"/>
          <w:lang w:eastAsia="ru-RU"/>
        </w:rPr>
      </w:pPr>
    </w:p>
    <w:p w14:paraId="392811C6">
      <w:pPr>
        <w:spacing w:after="0" w:line="240" w:lineRule="auto"/>
        <w:ind w:left="142"/>
        <w:jc w:val="both"/>
        <w:rPr>
          <w:rFonts w:ascii="Times New Roman" w:hAnsi="Times New Roman" w:eastAsia="Times New Roman" w:cs="Times New Roman"/>
          <w:sz w:val="26"/>
          <w:szCs w:val="26"/>
          <w:lang w:eastAsia="ru-RU"/>
        </w:rPr>
      </w:pPr>
    </w:p>
    <w:p w14:paraId="513EBA09">
      <w:pPr>
        <w:spacing w:after="0" w:line="240" w:lineRule="auto"/>
        <w:ind w:left="142" w:right="20"/>
        <w:jc w:val="center"/>
        <w:rPr>
          <w:rFonts w:ascii="Times New Roman" w:hAnsi="Times New Roman" w:eastAsia="Calibri" w:cs="Times New Roman"/>
          <w:b/>
          <w:i/>
          <w:sz w:val="26"/>
          <w:szCs w:val="26"/>
          <w:lang w:eastAsia="ru-RU"/>
        </w:rPr>
      </w:pPr>
      <w:r>
        <w:rPr>
          <w:rFonts w:ascii="Times New Roman" w:hAnsi="Times New Roman" w:eastAsia="Calibri" w:cs="Times New Roman"/>
          <w:b/>
          <w:i/>
          <w:sz w:val="26"/>
          <w:szCs w:val="26"/>
          <w:lang w:eastAsia="ru-RU"/>
        </w:rPr>
        <w:t>Критерии оценки научных докладов.</w:t>
      </w:r>
    </w:p>
    <w:p w14:paraId="6E73D4B1">
      <w:pPr>
        <w:spacing w:after="0" w:line="240" w:lineRule="auto"/>
        <w:ind w:left="142" w:right="40" w:firstLine="57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Доклад оценивается </w:t>
      </w:r>
      <w:r>
        <w:rPr>
          <w:rFonts w:ascii="Times New Roman" w:hAnsi="Times New Roman" w:eastAsia="Times New Roman" w:cs="Times New Roman"/>
          <w:b/>
          <w:sz w:val="26"/>
          <w:szCs w:val="26"/>
          <w:lang w:eastAsia="ru-RU"/>
        </w:rPr>
        <w:t>«</w:t>
      </w:r>
      <w:r>
        <w:rPr>
          <w:rFonts w:ascii="Times New Roman" w:hAnsi="Times New Roman" w:eastAsia="Arial" w:cs="Times New Roman"/>
          <w:i/>
          <w:iCs/>
          <w:sz w:val="26"/>
          <w:szCs w:val="26"/>
          <w:shd w:val="clear" w:color="auto" w:fill="FFFFFF"/>
          <w:lang w:eastAsia="ru-RU"/>
        </w:rPr>
        <w:t>отлично</w:t>
      </w:r>
      <w:r>
        <w:rPr>
          <w:rFonts w:ascii="Times New Roman" w:hAnsi="Times New Roman" w:eastAsia="Times New Roman" w:cs="Times New Roman"/>
          <w:b/>
          <w:sz w:val="26"/>
          <w:szCs w:val="26"/>
          <w:lang w:eastAsia="ru-RU"/>
        </w:rPr>
        <w:t>»</w:t>
      </w:r>
      <w:r>
        <w:rPr>
          <w:rFonts w:ascii="Times New Roman" w:hAnsi="Times New Roman" w:eastAsia="Times New Roman" w:cs="Times New Roman"/>
          <w:sz w:val="26"/>
          <w:szCs w:val="26"/>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менения опыта в практике муниципального управления и местного само</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управления.</w:t>
      </w:r>
    </w:p>
    <w:p w14:paraId="6CB379F1">
      <w:pPr>
        <w:spacing w:after="0" w:line="240" w:lineRule="auto"/>
        <w:ind w:left="142" w:right="20" w:firstLine="57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 xml:space="preserve">Доклад оценивается </w:t>
      </w:r>
      <w:r>
        <w:rPr>
          <w:rFonts w:ascii="Times New Roman" w:hAnsi="Times New Roman" w:eastAsia="Times New Roman" w:cs="Times New Roman"/>
          <w:b/>
          <w:sz w:val="26"/>
          <w:szCs w:val="26"/>
          <w:lang w:eastAsia="ru-RU"/>
        </w:rPr>
        <w:t>«</w:t>
      </w:r>
      <w:r>
        <w:rPr>
          <w:rFonts w:ascii="Times New Roman" w:hAnsi="Times New Roman" w:eastAsia="Arial" w:cs="Times New Roman"/>
          <w:i/>
          <w:iCs/>
          <w:sz w:val="26"/>
          <w:szCs w:val="26"/>
          <w:shd w:val="clear" w:color="auto" w:fill="FFFFFF"/>
          <w:lang w:eastAsia="ru-RU"/>
        </w:rPr>
        <w:t>хорошо</w:t>
      </w:r>
      <w:r>
        <w:rPr>
          <w:rFonts w:ascii="Times New Roman" w:hAnsi="Times New Roman" w:eastAsia="Times New Roman" w:cs="Times New Roman"/>
          <w:b/>
          <w:sz w:val="26"/>
          <w:szCs w:val="26"/>
          <w:lang w:eastAsia="ru-RU"/>
        </w:rPr>
        <w:t>»</w:t>
      </w:r>
      <w:r>
        <w:rPr>
          <w:rFonts w:ascii="Times New Roman" w:hAnsi="Times New Roman" w:eastAsia="Times New Roman" w:cs="Times New Roman"/>
          <w:sz w:val="26"/>
          <w:szCs w:val="26"/>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ных работ, обоснованы выводы о ее важности для решения проблем в облас</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ти муниципального управления и местного самоуправления.</w:t>
      </w:r>
    </w:p>
    <w:p w14:paraId="3C5A0544">
      <w:pPr>
        <w:spacing w:after="0" w:line="240" w:lineRule="auto"/>
        <w:ind w:left="142" w:right="20" w:firstLine="57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Доклад оценивается</w:t>
      </w:r>
      <w:r>
        <w:rPr>
          <w:rFonts w:ascii="Times New Roman" w:hAnsi="Times New Roman" w:eastAsia="Arial" w:cs="Times New Roman"/>
          <w:i/>
          <w:iCs/>
          <w:sz w:val="26"/>
          <w:szCs w:val="26"/>
          <w:shd w:val="clear" w:color="auto" w:fill="FFFFFF"/>
          <w:lang w:eastAsia="ru-RU"/>
        </w:rPr>
        <w:t xml:space="preserve"> «удовлетворительно»</w:t>
      </w:r>
      <w:r>
        <w:rPr>
          <w:rFonts w:ascii="Times New Roman" w:hAnsi="Times New Roman" w:eastAsia="Times New Roman" w:cs="Times New Roman"/>
          <w:sz w:val="26"/>
          <w:szCs w:val="26"/>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sz w:val="26"/>
          <w:szCs w:val="26"/>
          <w:lang w:eastAsia="ru-RU"/>
        </w:rPr>
        <w:softHyphen/>
      </w:r>
      <w:r>
        <w:rPr>
          <w:rFonts w:ascii="Times New Roman" w:hAnsi="Times New Roman" w:eastAsia="Times New Roman" w:cs="Times New Roman"/>
          <w:sz w:val="26"/>
          <w:szCs w:val="26"/>
          <w:lang w:eastAsia="ru-RU"/>
        </w:rPr>
        <w:t>чество специальной литературы, включая периодические издания.</w:t>
      </w:r>
    </w:p>
    <w:p w14:paraId="6488DF23">
      <w:pPr>
        <w:spacing w:after="0" w:line="240" w:lineRule="auto"/>
        <w:ind w:left="142" w:right="20" w:firstLine="578"/>
        <w:jc w:val="both"/>
        <w:rPr>
          <w:rFonts w:ascii="Times New Roman" w:hAnsi="Times New Roman" w:eastAsia="Times New Roman" w:cs="Times New Roman"/>
          <w:sz w:val="26"/>
          <w:szCs w:val="26"/>
          <w:lang w:eastAsia="ru-RU"/>
        </w:rPr>
      </w:pPr>
    </w:p>
    <w:p w14:paraId="71E52EF5">
      <w:pPr>
        <w:spacing w:after="0" w:line="240" w:lineRule="auto"/>
        <w:ind w:left="142"/>
        <w:jc w:val="center"/>
        <w:rPr>
          <w:rFonts w:ascii="Times New Roman" w:hAnsi="Times New Roman" w:eastAsia="Calibri" w:cs="Times New Roman"/>
          <w:b/>
          <w:i/>
          <w:sz w:val="26"/>
          <w:szCs w:val="26"/>
          <w:lang w:eastAsia="ru-RU"/>
        </w:rPr>
      </w:pPr>
      <w:r>
        <w:rPr>
          <w:rFonts w:ascii="Times New Roman" w:hAnsi="Times New Roman" w:eastAsia="Calibri" w:cs="Times New Roman"/>
          <w:b/>
          <w:i/>
          <w:sz w:val="26"/>
          <w:szCs w:val="26"/>
          <w:lang w:eastAsia="ru-RU"/>
        </w:rPr>
        <w:t>Критерии оценки рефератов.</w:t>
      </w:r>
    </w:p>
    <w:p w14:paraId="004766C4">
      <w:pPr>
        <w:spacing w:after="0" w:line="240" w:lineRule="auto"/>
        <w:ind w:left="142" w:firstLine="57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Оценка </w:t>
      </w:r>
      <w:r>
        <w:rPr>
          <w:rFonts w:ascii="Times New Roman" w:hAnsi="Times New Roman" w:eastAsia="Times New Roman" w:cs="Times New Roman"/>
          <w:b/>
          <w:bCs/>
          <w:i/>
          <w:sz w:val="26"/>
          <w:szCs w:val="26"/>
          <w:lang w:eastAsia="ru-RU"/>
        </w:rPr>
        <w:t>«отлично»</w:t>
      </w:r>
      <w:r>
        <w:rPr>
          <w:rFonts w:ascii="Times New Roman" w:hAnsi="Times New Roman" w:eastAsia="Times New Roman" w:cs="Times New Roman"/>
          <w:bCs/>
          <w:sz w:val="26"/>
          <w:szCs w:val="26"/>
          <w:lang w:eastAsia="ru-RU"/>
        </w:rPr>
        <w:t xml:space="preserve"> </w:t>
      </w:r>
      <w:r>
        <w:rPr>
          <w:rFonts w:ascii="Times New Roman" w:hAnsi="Times New Roman" w:eastAsia="Times New Roman" w:cs="Times New Roman"/>
          <w:sz w:val="26"/>
          <w:szCs w:val="26"/>
          <w:lang w:eastAsia="ru-RU"/>
        </w:rPr>
        <w:t>выставляется, если работа студента написана грамотным научным языком, сформулирована цель работы, полно и логично раскрыта тема ,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4E3E271F">
      <w:pPr>
        <w:spacing w:after="0" w:line="240" w:lineRule="auto"/>
        <w:ind w:left="142" w:firstLine="57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Оценка </w:t>
      </w:r>
      <w:r>
        <w:rPr>
          <w:rFonts w:ascii="Times New Roman" w:hAnsi="Times New Roman" w:eastAsia="Times New Roman" w:cs="Times New Roman"/>
          <w:b/>
          <w:bCs/>
          <w:i/>
          <w:sz w:val="26"/>
          <w:szCs w:val="26"/>
          <w:lang w:eastAsia="ru-RU"/>
        </w:rPr>
        <w:t>«хорошо»</w:t>
      </w:r>
      <w:r>
        <w:rPr>
          <w:rFonts w:ascii="Times New Roman" w:hAnsi="Times New Roman" w:eastAsia="Times New Roman" w:cs="Times New Roman"/>
          <w:bCs/>
          <w:sz w:val="26"/>
          <w:szCs w:val="26"/>
          <w:lang w:eastAsia="ru-RU"/>
        </w:rPr>
        <w:t xml:space="preserve"> </w:t>
      </w:r>
      <w:r>
        <w:rPr>
          <w:rFonts w:ascii="Times New Roman" w:hAnsi="Times New Roman" w:eastAsia="Times New Roman" w:cs="Times New Roman"/>
          <w:sz w:val="26"/>
          <w:szCs w:val="26"/>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416FB9C3">
      <w:pPr>
        <w:spacing w:after="0" w:line="240" w:lineRule="auto"/>
        <w:ind w:left="142" w:firstLine="57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Оценка </w:t>
      </w:r>
      <w:r>
        <w:rPr>
          <w:rFonts w:ascii="Times New Roman" w:hAnsi="Times New Roman" w:eastAsia="Times New Roman" w:cs="Times New Roman"/>
          <w:b/>
          <w:bCs/>
          <w:i/>
          <w:sz w:val="26"/>
          <w:szCs w:val="26"/>
          <w:lang w:eastAsia="ru-RU"/>
        </w:rPr>
        <w:t>«удовлетворительно»</w:t>
      </w:r>
      <w:r>
        <w:rPr>
          <w:rFonts w:ascii="Times New Roman" w:hAnsi="Times New Roman" w:eastAsia="Times New Roman" w:cs="Times New Roman"/>
          <w:bCs/>
          <w:sz w:val="26"/>
          <w:szCs w:val="26"/>
          <w:lang w:eastAsia="ru-RU"/>
        </w:rPr>
        <w:t xml:space="preserve"> </w:t>
      </w:r>
      <w:r>
        <w:rPr>
          <w:rFonts w:ascii="Times New Roman" w:hAnsi="Times New Roman" w:eastAsia="Times New Roman" w:cs="Times New Roman"/>
          <w:sz w:val="26"/>
          <w:szCs w:val="26"/>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76364C79">
      <w:pPr>
        <w:spacing w:after="0" w:line="240" w:lineRule="auto"/>
        <w:ind w:left="142" w:firstLine="57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Оценка </w:t>
      </w:r>
      <w:r>
        <w:rPr>
          <w:rFonts w:ascii="Times New Roman" w:hAnsi="Times New Roman" w:eastAsia="Times New Roman" w:cs="Times New Roman"/>
          <w:b/>
          <w:bCs/>
          <w:i/>
          <w:sz w:val="26"/>
          <w:szCs w:val="26"/>
          <w:lang w:eastAsia="ru-RU"/>
        </w:rPr>
        <w:t>«неудовлетворительно»</w:t>
      </w:r>
      <w:r>
        <w:rPr>
          <w:rFonts w:ascii="Times New Roman" w:hAnsi="Times New Roman" w:eastAsia="Times New Roman" w:cs="Times New Roman"/>
          <w:bCs/>
          <w:sz w:val="26"/>
          <w:szCs w:val="26"/>
          <w:lang w:eastAsia="ru-RU"/>
        </w:rPr>
        <w:t xml:space="preserve"> </w:t>
      </w:r>
      <w:r>
        <w:rPr>
          <w:rFonts w:ascii="Times New Roman" w:hAnsi="Times New Roman" w:eastAsia="Times New Roman" w:cs="Times New Roman"/>
          <w:sz w:val="26"/>
          <w:szCs w:val="26"/>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1C20A79C">
      <w:pPr>
        <w:spacing w:after="0" w:line="240" w:lineRule="auto"/>
        <w:ind w:left="142" w:right="20" w:firstLine="578"/>
        <w:jc w:val="both"/>
        <w:rPr>
          <w:rFonts w:ascii="Times New Roman" w:hAnsi="Times New Roman" w:eastAsia="Times New Roman" w:cs="Times New Roman"/>
          <w:sz w:val="26"/>
          <w:szCs w:val="26"/>
          <w:lang w:eastAsia="ru-RU"/>
        </w:rPr>
      </w:pPr>
      <w:r>
        <w:rPr>
          <w:rFonts w:ascii="Times New Roman" w:hAnsi="Times New Roman" w:eastAsia="Times New Roman" w:cs="Times New Roman"/>
          <w:sz w:val="26"/>
          <w:szCs w:val="26"/>
          <w:lang w:eastAsia="ru-RU"/>
        </w:rPr>
        <w:t>В случае если работа не будет соответствовать предъявляемым к ней требованиям, она будет возвращена автору на доработку.</w:t>
      </w:r>
    </w:p>
    <w:p w14:paraId="2BCAC3A5">
      <w:pPr>
        <w:spacing w:after="0" w:line="240" w:lineRule="auto"/>
        <w:jc w:val="both"/>
        <w:rPr>
          <w:rFonts w:ascii="Times New Roman" w:hAnsi="Times New Roman" w:eastAsia="Calibri" w:cs="Times New Roman"/>
          <w:b/>
          <w:i/>
          <w:sz w:val="26"/>
          <w:szCs w:val="26"/>
          <w:lang w:eastAsia="ru-RU"/>
        </w:rPr>
      </w:pPr>
    </w:p>
    <w:p w14:paraId="1CC05EB8">
      <w:pPr>
        <w:spacing w:after="0" w:line="240" w:lineRule="auto"/>
        <w:jc w:val="center"/>
        <w:rPr>
          <w:rFonts w:ascii="Times New Roman" w:hAnsi="Times New Roman" w:eastAsia="Calibri" w:cs="Times New Roman"/>
          <w:b/>
          <w:i/>
          <w:sz w:val="26"/>
          <w:szCs w:val="26"/>
          <w:lang w:eastAsia="ru-RU"/>
        </w:rPr>
      </w:pPr>
      <w:r>
        <w:rPr>
          <w:rFonts w:ascii="Times New Roman" w:hAnsi="Times New Roman" w:eastAsia="Calibri" w:cs="Times New Roman"/>
          <w:b/>
          <w:i/>
          <w:sz w:val="26"/>
          <w:szCs w:val="26"/>
          <w:lang w:eastAsia="ru-RU"/>
        </w:rPr>
        <w:t>Критерии оценки курсовой работы</w:t>
      </w:r>
    </w:p>
    <w:p w14:paraId="1AFE8127">
      <w:pPr>
        <w:spacing w:after="200" w:line="240" w:lineRule="auto"/>
        <w:ind w:firstLine="720"/>
        <w:jc w:val="both"/>
        <w:rPr>
          <w:rFonts w:ascii="Times New Roman" w:hAnsi="Times New Roman" w:cs="Times New Roman"/>
          <w:sz w:val="26"/>
          <w:szCs w:val="26"/>
        </w:rPr>
      </w:pPr>
      <w:r>
        <w:rPr>
          <w:rFonts w:ascii="Times New Roman" w:hAnsi="Times New Roman" w:eastAsia="Calibri" w:cs="Times New Roman"/>
          <w:sz w:val="26"/>
          <w:szCs w:val="26"/>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30AD7382">
      <w:pPr>
        <w:ind w:firstLine="708"/>
        <w:jc w:val="both"/>
        <w:rPr>
          <w:rFonts w:ascii="Times New Roman" w:hAnsi="Times New Roman" w:cs="Times New Roman"/>
          <w:sz w:val="26"/>
          <w:szCs w:val="26"/>
        </w:rPr>
      </w:pPr>
      <w:r>
        <w:rPr>
          <w:rFonts w:ascii="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093520DD">
      <w:pPr>
        <w:ind w:firstLine="708"/>
        <w:jc w:val="both"/>
        <w:rPr>
          <w:rFonts w:ascii="Times New Roman" w:hAnsi="Times New Roman" w:cs="Times New Roman"/>
          <w:sz w:val="26"/>
          <w:szCs w:val="26"/>
        </w:rPr>
      </w:pPr>
      <w:r>
        <w:rPr>
          <w:rFonts w:ascii="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63A8192">
      <w:pPr>
        <w:spacing w:after="0" w:line="276" w:lineRule="auto"/>
        <w:rPr>
          <w:sz w:val="26"/>
          <w:szCs w:val="26"/>
        </w:rPr>
      </w:pPr>
    </w:p>
    <w:p w14:paraId="1D899C3A">
      <w:pPr>
        <w:spacing w:after="0" w:line="276" w:lineRule="auto"/>
        <w:rPr>
          <w:sz w:val="26"/>
          <w:szCs w:val="26"/>
        </w:rPr>
      </w:pPr>
    </w:p>
    <w:p w14:paraId="433B1CE9">
      <w:pPr>
        <w:spacing w:after="0" w:line="276" w:lineRule="auto"/>
        <w:rPr>
          <w:sz w:val="26"/>
          <w:szCs w:val="26"/>
        </w:rPr>
      </w:pPr>
    </w:p>
    <w:p w14:paraId="4DD0E731">
      <w:pPr>
        <w:spacing w:after="0" w:line="276" w:lineRule="auto"/>
        <w:rPr>
          <w:sz w:val="26"/>
          <w:szCs w:val="26"/>
        </w:rPr>
      </w:pPr>
    </w:p>
    <w:p w14:paraId="624226C1">
      <w:pPr>
        <w:spacing w:after="0" w:line="276" w:lineRule="auto"/>
        <w:rPr>
          <w:sz w:val="26"/>
          <w:szCs w:val="26"/>
        </w:rPr>
      </w:pPr>
    </w:p>
    <w:p w14:paraId="1ED59FCB">
      <w:pPr>
        <w:spacing w:after="0" w:line="276" w:lineRule="auto"/>
        <w:rPr>
          <w:sz w:val="26"/>
          <w:szCs w:val="26"/>
        </w:rPr>
      </w:pPr>
    </w:p>
    <w:p w14:paraId="045FF4E2">
      <w:pPr>
        <w:spacing w:after="0" w:line="276" w:lineRule="auto"/>
        <w:rPr>
          <w:sz w:val="26"/>
          <w:szCs w:val="26"/>
        </w:rPr>
      </w:pPr>
    </w:p>
    <w:p w14:paraId="7042362D">
      <w:pPr>
        <w:spacing w:after="0" w:line="276" w:lineRule="auto"/>
        <w:rPr>
          <w:sz w:val="26"/>
          <w:szCs w:val="26"/>
        </w:rPr>
      </w:pPr>
    </w:p>
    <w:p w14:paraId="37253F67">
      <w:pPr>
        <w:spacing w:after="0" w:line="276" w:lineRule="auto"/>
        <w:rPr>
          <w:sz w:val="26"/>
          <w:szCs w:val="26"/>
        </w:rPr>
      </w:pPr>
    </w:p>
    <w:p w14:paraId="2AFE315B">
      <w:pPr>
        <w:spacing w:after="0" w:line="276" w:lineRule="auto"/>
        <w:rPr>
          <w:sz w:val="26"/>
          <w:szCs w:val="26"/>
        </w:rPr>
      </w:pPr>
    </w:p>
    <w:p w14:paraId="74B828DA">
      <w:pPr>
        <w:spacing w:after="0" w:line="276" w:lineRule="auto"/>
        <w:rPr>
          <w:sz w:val="26"/>
          <w:szCs w:val="26"/>
        </w:rPr>
      </w:pPr>
    </w:p>
    <w:p w14:paraId="58042742">
      <w:pPr>
        <w:spacing w:after="0" w:line="276" w:lineRule="auto"/>
        <w:rPr>
          <w:sz w:val="26"/>
          <w:szCs w:val="26"/>
        </w:rPr>
      </w:pPr>
    </w:p>
    <w:p w14:paraId="3262F6C1">
      <w:pPr>
        <w:spacing w:after="0" w:line="276" w:lineRule="auto"/>
        <w:rPr>
          <w:sz w:val="26"/>
          <w:szCs w:val="26"/>
        </w:rPr>
      </w:pPr>
    </w:p>
    <w:p w14:paraId="19A1138C">
      <w:pPr>
        <w:spacing w:after="0" w:line="276" w:lineRule="auto"/>
        <w:rPr>
          <w:sz w:val="26"/>
          <w:szCs w:val="26"/>
        </w:rPr>
      </w:pPr>
    </w:p>
    <w:p w14:paraId="537795A2">
      <w:pPr>
        <w:spacing w:after="0" w:line="276" w:lineRule="auto"/>
        <w:rPr>
          <w:sz w:val="26"/>
          <w:szCs w:val="26"/>
        </w:rPr>
      </w:pPr>
    </w:p>
    <w:p w14:paraId="2DB45566">
      <w:pPr>
        <w:spacing w:after="0" w:line="276" w:lineRule="auto"/>
        <w:rPr>
          <w:sz w:val="26"/>
          <w:szCs w:val="26"/>
        </w:rPr>
      </w:pPr>
    </w:p>
    <w:p w14:paraId="7A3CF2F5">
      <w:pPr>
        <w:spacing w:after="0" w:line="276" w:lineRule="auto"/>
        <w:rPr>
          <w:sz w:val="26"/>
          <w:szCs w:val="26"/>
        </w:rPr>
      </w:pPr>
    </w:p>
    <w:p w14:paraId="0F419718">
      <w:pPr>
        <w:spacing w:after="0" w:line="276" w:lineRule="auto"/>
        <w:rPr>
          <w:sz w:val="26"/>
          <w:szCs w:val="26"/>
        </w:rPr>
      </w:pPr>
    </w:p>
    <w:p w14:paraId="624E3162">
      <w:pPr>
        <w:spacing w:after="0" w:line="276" w:lineRule="auto"/>
        <w:rPr>
          <w:sz w:val="26"/>
          <w:szCs w:val="26"/>
        </w:rPr>
      </w:pPr>
    </w:p>
    <w:p w14:paraId="6CC9693F">
      <w:pPr>
        <w:spacing w:after="0" w:line="276" w:lineRule="auto"/>
        <w:rPr>
          <w:sz w:val="26"/>
          <w:szCs w:val="26"/>
        </w:rPr>
      </w:pPr>
    </w:p>
    <w:p w14:paraId="05D77E44">
      <w:pPr>
        <w:spacing w:after="0" w:line="276" w:lineRule="auto"/>
        <w:rPr>
          <w:sz w:val="26"/>
          <w:szCs w:val="26"/>
        </w:rPr>
      </w:pPr>
    </w:p>
    <w:p w14:paraId="3713AB3B">
      <w:pPr>
        <w:spacing w:after="0" w:line="276" w:lineRule="auto"/>
        <w:rPr>
          <w:sz w:val="26"/>
          <w:szCs w:val="26"/>
        </w:rPr>
      </w:pPr>
    </w:p>
    <w:p w14:paraId="089CB693">
      <w:pPr>
        <w:spacing w:after="0" w:line="276" w:lineRule="auto"/>
        <w:rPr>
          <w:sz w:val="26"/>
          <w:szCs w:val="26"/>
        </w:rPr>
      </w:pPr>
    </w:p>
    <w:p w14:paraId="7F14EB75">
      <w:pPr>
        <w:spacing w:after="0" w:line="276" w:lineRule="auto"/>
        <w:rPr>
          <w:sz w:val="26"/>
          <w:szCs w:val="26"/>
        </w:rPr>
      </w:pPr>
    </w:p>
    <w:p w14:paraId="6099E156">
      <w:pPr>
        <w:spacing w:after="0" w:line="276" w:lineRule="auto"/>
        <w:rPr>
          <w:sz w:val="26"/>
          <w:szCs w:val="26"/>
        </w:rPr>
      </w:pPr>
    </w:p>
    <w:p w14:paraId="0A668792">
      <w:pPr>
        <w:spacing w:after="0" w:line="276" w:lineRule="auto"/>
        <w:rPr>
          <w:sz w:val="26"/>
          <w:szCs w:val="26"/>
        </w:rPr>
      </w:pPr>
    </w:p>
    <w:p w14:paraId="1A6BB206">
      <w:pPr>
        <w:spacing w:after="0" w:line="276" w:lineRule="auto"/>
        <w:rPr>
          <w:sz w:val="26"/>
          <w:szCs w:val="26"/>
        </w:rPr>
      </w:pPr>
    </w:p>
    <w:p w14:paraId="30995CAF">
      <w:pPr>
        <w:spacing w:after="0" w:line="276" w:lineRule="auto"/>
        <w:rPr>
          <w:sz w:val="26"/>
          <w:szCs w:val="26"/>
        </w:rPr>
      </w:pPr>
    </w:p>
    <w:p w14:paraId="06856A83">
      <w:pPr>
        <w:spacing w:after="0" w:line="276" w:lineRule="auto"/>
        <w:rPr>
          <w:sz w:val="26"/>
          <w:szCs w:val="26"/>
        </w:rPr>
      </w:pPr>
    </w:p>
    <w:p w14:paraId="4753DB43">
      <w:pPr>
        <w:spacing w:after="0" w:line="276" w:lineRule="auto"/>
        <w:rPr>
          <w:sz w:val="26"/>
          <w:szCs w:val="26"/>
        </w:rPr>
      </w:pPr>
    </w:p>
    <w:p w14:paraId="770F719A">
      <w:pPr>
        <w:spacing w:after="0" w:line="276" w:lineRule="auto"/>
        <w:rPr>
          <w:sz w:val="26"/>
          <w:szCs w:val="26"/>
        </w:rPr>
      </w:pPr>
    </w:p>
    <w:p w14:paraId="2686201A">
      <w:pPr>
        <w:pStyle w:val="24"/>
        <w:numPr>
          <w:ilvl w:val="0"/>
          <w:numId w:val="33"/>
        </w:numPr>
        <w:jc w:val="both"/>
        <w:rPr>
          <w:b/>
          <w:bCs/>
          <w:sz w:val="26"/>
          <w:szCs w:val="26"/>
        </w:rPr>
      </w:pPr>
      <w:r>
        <w:rPr>
          <w:b/>
          <w:bCs/>
          <w:sz w:val="26"/>
          <w:szCs w:val="26"/>
        </w:rPr>
        <w:t>ЛИСТ ВНЕСЕНИЯ ИЗМЕНЕНИЙ В РАБОЧУЮ ПРОГРАММУ УЧЕБНОЙ ДИСЦИПЛИНЫ</w:t>
      </w:r>
    </w:p>
    <w:p w14:paraId="028A425E">
      <w:pPr>
        <w:pStyle w:val="24"/>
        <w:jc w:val="center"/>
        <w:rPr>
          <w:b/>
          <w:bCs/>
          <w:sz w:val="26"/>
          <w:szCs w:val="26"/>
        </w:rPr>
      </w:pPr>
    </w:p>
    <w:p w14:paraId="0D20B71D">
      <w:pPr>
        <w:pStyle w:val="24"/>
        <w:ind w:left="0" w:firstLine="720"/>
        <w:jc w:val="both"/>
        <w:rPr>
          <w:sz w:val="26"/>
          <w:szCs w:val="26"/>
        </w:rPr>
      </w:pPr>
      <w:r>
        <w:rPr>
          <w:sz w:val="26"/>
          <w:szCs w:val="26"/>
        </w:rPr>
        <w:t xml:space="preserve">Дополнения и изменения в программу учебной дисциплины «Теория организаций и организационное поведение» по направлению подготовки 38.03.02 «Менеджмент» на 20__- 20__ учебный год. </w:t>
      </w:r>
    </w:p>
    <w:p w14:paraId="3B1D9866">
      <w:pPr>
        <w:pStyle w:val="24"/>
        <w:ind w:left="0" w:firstLine="720"/>
        <w:jc w:val="both"/>
        <w:rPr>
          <w:sz w:val="26"/>
          <w:szCs w:val="26"/>
        </w:rPr>
      </w:pPr>
    </w:p>
    <w:p w14:paraId="796C48C0">
      <w:pPr>
        <w:pStyle w:val="24"/>
        <w:ind w:left="0" w:firstLine="720"/>
        <w:jc w:val="both"/>
        <w:rPr>
          <w:sz w:val="26"/>
          <w:szCs w:val="26"/>
        </w:rPr>
      </w:pPr>
      <w:r>
        <w:rPr>
          <w:sz w:val="26"/>
          <w:szCs w:val="26"/>
        </w:rPr>
        <w:t xml:space="preserve">В программу учебной дисциплины вносятся следующие изменения: </w:t>
      </w:r>
    </w:p>
    <w:p w14:paraId="4A2FD826">
      <w:pPr>
        <w:pStyle w:val="24"/>
        <w:ind w:left="0" w:firstLine="720"/>
        <w:jc w:val="both"/>
        <w:rPr>
          <w:sz w:val="26"/>
          <w:szCs w:val="26"/>
        </w:rPr>
      </w:pPr>
      <w:r>
        <w:rPr>
          <w:sz w:val="26"/>
          <w:szCs w:val="26"/>
        </w:rPr>
        <w:t xml:space="preserve">1 </w:t>
      </w:r>
    </w:p>
    <w:p w14:paraId="288400F3">
      <w:pPr>
        <w:pStyle w:val="24"/>
        <w:ind w:left="0" w:firstLine="720"/>
        <w:jc w:val="both"/>
        <w:rPr>
          <w:sz w:val="26"/>
          <w:szCs w:val="26"/>
        </w:rPr>
      </w:pPr>
      <w:r>
        <w:rPr>
          <w:sz w:val="26"/>
          <w:szCs w:val="26"/>
        </w:rPr>
        <w:t xml:space="preserve">2. </w:t>
      </w:r>
    </w:p>
    <w:p w14:paraId="6B252744">
      <w:pPr>
        <w:pStyle w:val="24"/>
        <w:ind w:left="0" w:firstLine="720"/>
        <w:jc w:val="both"/>
        <w:rPr>
          <w:sz w:val="26"/>
          <w:szCs w:val="26"/>
        </w:rPr>
      </w:pPr>
      <w:r>
        <w:rPr>
          <w:sz w:val="26"/>
          <w:szCs w:val="26"/>
        </w:rPr>
        <w:t xml:space="preserve">3. </w:t>
      </w:r>
    </w:p>
    <w:p w14:paraId="0B60565D">
      <w:pPr>
        <w:pStyle w:val="24"/>
        <w:ind w:left="0" w:firstLine="720"/>
        <w:jc w:val="both"/>
        <w:rPr>
          <w:sz w:val="26"/>
          <w:szCs w:val="26"/>
        </w:rPr>
      </w:pPr>
    </w:p>
    <w:p w14:paraId="09DDEE9A">
      <w:pPr>
        <w:pStyle w:val="24"/>
        <w:ind w:left="0" w:firstLine="720"/>
        <w:jc w:val="both"/>
        <w:rPr>
          <w:sz w:val="26"/>
          <w:szCs w:val="26"/>
        </w:rPr>
      </w:pPr>
      <w:r>
        <w:rPr>
          <w:sz w:val="26"/>
          <w:szCs w:val="26"/>
        </w:rPr>
        <w:t>Изменения в рабочую программу учебной дисциплины внесены:</w:t>
      </w:r>
    </w:p>
    <w:p w14:paraId="221741FE">
      <w:pPr>
        <w:pStyle w:val="24"/>
        <w:ind w:left="0" w:firstLine="720"/>
        <w:jc w:val="both"/>
        <w:rPr>
          <w:sz w:val="26"/>
          <w:szCs w:val="26"/>
        </w:rPr>
      </w:pPr>
      <w:r>
        <w:rPr>
          <w:sz w:val="26"/>
          <w:szCs w:val="26"/>
        </w:rPr>
        <w:t xml:space="preserve">Должность, </w:t>
      </w:r>
    </w:p>
    <w:p w14:paraId="714B8204">
      <w:pPr>
        <w:pStyle w:val="24"/>
        <w:ind w:left="0" w:firstLine="720"/>
        <w:jc w:val="both"/>
        <w:rPr>
          <w:sz w:val="26"/>
          <w:szCs w:val="26"/>
        </w:rPr>
      </w:pPr>
      <w:r>
        <w:rPr>
          <w:sz w:val="26"/>
          <w:szCs w:val="26"/>
        </w:rPr>
        <w:t>Звание преподавателя ________________ФИО</w:t>
      </w:r>
    </w:p>
    <w:p w14:paraId="78C7BDFF">
      <w:pPr>
        <w:pStyle w:val="24"/>
        <w:ind w:left="0" w:firstLine="720"/>
        <w:jc w:val="both"/>
        <w:rPr>
          <w:sz w:val="26"/>
          <w:szCs w:val="26"/>
        </w:rPr>
      </w:pPr>
    </w:p>
    <w:p w14:paraId="21D0EB3B">
      <w:pPr>
        <w:pStyle w:val="24"/>
        <w:ind w:left="0" w:firstLine="720"/>
        <w:jc w:val="both"/>
        <w:rPr>
          <w:sz w:val="26"/>
          <w:szCs w:val="26"/>
        </w:rPr>
      </w:pPr>
      <w:r>
        <w:rPr>
          <w:sz w:val="26"/>
          <w:szCs w:val="26"/>
        </w:rPr>
        <w:t>Внесение изменений в рабочую программу учебной дисциплины утверждены на заседании кафедры «Экономика и управление»</w:t>
      </w:r>
    </w:p>
    <w:p w14:paraId="66DCF931">
      <w:pPr>
        <w:pStyle w:val="24"/>
        <w:ind w:left="0" w:firstLine="720"/>
        <w:jc w:val="both"/>
        <w:rPr>
          <w:sz w:val="26"/>
          <w:szCs w:val="26"/>
        </w:rPr>
      </w:pPr>
      <w:r>
        <w:rPr>
          <w:sz w:val="26"/>
          <w:szCs w:val="26"/>
        </w:rPr>
        <w:t>Протокол № __ от __.__. 20__ года.</w:t>
      </w:r>
    </w:p>
    <w:p w14:paraId="4650C6EF">
      <w:pPr>
        <w:pStyle w:val="24"/>
        <w:ind w:left="0" w:firstLine="720"/>
        <w:jc w:val="both"/>
        <w:rPr>
          <w:sz w:val="26"/>
          <w:szCs w:val="26"/>
        </w:rPr>
      </w:pPr>
    </w:p>
    <w:p w14:paraId="23EC9B83">
      <w:pPr>
        <w:pStyle w:val="24"/>
        <w:ind w:left="0" w:firstLine="720"/>
        <w:jc w:val="both"/>
        <w:rPr>
          <w:sz w:val="26"/>
          <w:szCs w:val="26"/>
        </w:rPr>
      </w:pPr>
      <w:r>
        <w:rPr>
          <w:sz w:val="26"/>
          <w:szCs w:val="26"/>
        </w:rPr>
        <w:t>Зав. кафедрой _______________________________ФИО</w:t>
      </w:r>
    </w:p>
    <w:p w14:paraId="4716BE84">
      <w:pPr>
        <w:pStyle w:val="62"/>
        <w:shd w:val="clear" w:color="auto" w:fill="auto"/>
        <w:spacing w:after="0" w:line="276" w:lineRule="auto"/>
        <w:rPr>
          <w:rFonts w:ascii="Times New Roman" w:hAnsi="Times New Roman" w:cs="Times New Roman"/>
          <w:b/>
          <w:sz w:val="26"/>
          <w:szCs w:val="26"/>
        </w:rPr>
      </w:pPr>
    </w:p>
    <w:p w14:paraId="4E97A432">
      <w:pPr>
        <w:pStyle w:val="62"/>
        <w:shd w:val="clear" w:color="auto" w:fill="auto"/>
        <w:spacing w:after="0" w:line="276" w:lineRule="auto"/>
        <w:rPr>
          <w:rFonts w:ascii="Times New Roman" w:hAnsi="Times New Roman" w:cs="Times New Roman"/>
          <w:b/>
          <w:sz w:val="26"/>
          <w:szCs w:val="26"/>
        </w:rPr>
      </w:pPr>
    </w:p>
    <w:p w14:paraId="2A82EEA1">
      <w:pPr>
        <w:pStyle w:val="62"/>
        <w:shd w:val="clear" w:color="auto" w:fill="auto"/>
        <w:spacing w:after="0" w:line="276" w:lineRule="auto"/>
        <w:rPr>
          <w:rFonts w:ascii="Times New Roman" w:hAnsi="Times New Roman" w:cs="Times New Roman"/>
          <w:b/>
          <w:sz w:val="26"/>
          <w:szCs w:val="26"/>
        </w:rPr>
      </w:pPr>
    </w:p>
    <w:p w14:paraId="7C094F81">
      <w:pPr>
        <w:pStyle w:val="62"/>
        <w:shd w:val="clear" w:color="auto" w:fill="auto"/>
        <w:spacing w:after="0" w:line="276" w:lineRule="auto"/>
        <w:rPr>
          <w:rFonts w:ascii="Times New Roman" w:hAnsi="Times New Roman" w:cs="Times New Roman"/>
          <w:b/>
          <w:sz w:val="26"/>
          <w:szCs w:val="26"/>
        </w:rPr>
      </w:pPr>
    </w:p>
    <w:p w14:paraId="0C3C10D6">
      <w:pPr>
        <w:pStyle w:val="62"/>
        <w:shd w:val="clear" w:color="auto" w:fill="auto"/>
        <w:spacing w:after="0" w:line="276" w:lineRule="auto"/>
        <w:rPr>
          <w:rFonts w:ascii="Times New Roman" w:hAnsi="Times New Roman" w:cs="Times New Roman"/>
          <w:b/>
          <w:sz w:val="26"/>
          <w:szCs w:val="26"/>
        </w:rPr>
      </w:pPr>
    </w:p>
    <w:p w14:paraId="775E96B7">
      <w:pPr>
        <w:pStyle w:val="62"/>
        <w:shd w:val="clear" w:color="auto" w:fill="auto"/>
        <w:spacing w:after="0" w:line="276" w:lineRule="auto"/>
        <w:rPr>
          <w:rFonts w:ascii="Times New Roman" w:hAnsi="Times New Roman" w:cs="Times New Roman"/>
          <w:b/>
          <w:sz w:val="26"/>
          <w:szCs w:val="26"/>
        </w:rPr>
      </w:pPr>
    </w:p>
    <w:p w14:paraId="02C8D46F">
      <w:pPr>
        <w:pStyle w:val="62"/>
        <w:shd w:val="clear" w:color="auto" w:fill="auto"/>
        <w:spacing w:after="0" w:line="276" w:lineRule="auto"/>
        <w:rPr>
          <w:rFonts w:ascii="Times New Roman" w:hAnsi="Times New Roman" w:cs="Times New Roman"/>
          <w:b/>
          <w:sz w:val="26"/>
          <w:szCs w:val="26"/>
        </w:rPr>
      </w:pPr>
    </w:p>
    <w:p w14:paraId="6D8A53CE">
      <w:pPr>
        <w:pStyle w:val="62"/>
        <w:shd w:val="clear" w:color="auto" w:fill="auto"/>
        <w:spacing w:after="0" w:line="276" w:lineRule="auto"/>
        <w:rPr>
          <w:rFonts w:ascii="Times New Roman" w:hAnsi="Times New Roman" w:cs="Times New Roman"/>
          <w:b/>
          <w:sz w:val="26"/>
          <w:szCs w:val="26"/>
        </w:rPr>
      </w:pPr>
    </w:p>
    <w:p w14:paraId="6EBDE97E">
      <w:pPr>
        <w:pStyle w:val="62"/>
        <w:shd w:val="clear" w:color="auto" w:fill="auto"/>
        <w:spacing w:after="0" w:line="276" w:lineRule="auto"/>
        <w:rPr>
          <w:rFonts w:ascii="Times New Roman" w:hAnsi="Times New Roman" w:cs="Times New Roman"/>
          <w:b/>
          <w:sz w:val="26"/>
          <w:szCs w:val="26"/>
        </w:rPr>
      </w:pPr>
    </w:p>
    <w:p w14:paraId="06B367A9">
      <w:pPr>
        <w:pStyle w:val="62"/>
        <w:shd w:val="clear" w:color="auto" w:fill="auto"/>
        <w:spacing w:after="0" w:line="276" w:lineRule="auto"/>
        <w:rPr>
          <w:rFonts w:ascii="Times New Roman" w:hAnsi="Times New Roman" w:cs="Times New Roman"/>
          <w:b/>
          <w:sz w:val="26"/>
          <w:szCs w:val="26"/>
        </w:rPr>
      </w:pPr>
    </w:p>
    <w:p w14:paraId="2B9C6CA0">
      <w:pPr>
        <w:pStyle w:val="62"/>
        <w:shd w:val="clear" w:color="auto" w:fill="auto"/>
        <w:spacing w:after="0" w:line="276" w:lineRule="auto"/>
        <w:rPr>
          <w:rFonts w:ascii="Times New Roman" w:hAnsi="Times New Roman" w:cs="Times New Roman"/>
          <w:b/>
          <w:sz w:val="26"/>
          <w:szCs w:val="26"/>
        </w:rPr>
      </w:pPr>
    </w:p>
    <w:p w14:paraId="2B0012BD">
      <w:pPr>
        <w:pStyle w:val="62"/>
        <w:shd w:val="clear" w:color="auto" w:fill="auto"/>
        <w:spacing w:after="0" w:line="276" w:lineRule="auto"/>
        <w:rPr>
          <w:rFonts w:ascii="Times New Roman" w:hAnsi="Times New Roman" w:cs="Times New Roman"/>
          <w:b/>
          <w:sz w:val="26"/>
          <w:szCs w:val="26"/>
        </w:rPr>
      </w:pPr>
    </w:p>
    <w:p w14:paraId="3CDBA39E">
      <w:pPr>
        <w:pStyle w:val="62"/>
        <w:shd w:val="clear" w:color="auto" w:fill="auto"/>
        <w:spacing w:after="0" w:line="276" w:lineRule="auto"/>
        <w:rPr>
          <w:rFonts w:ascii="Times New Roman" w:hAnsi="Times New Roman" w:cs="Times New Roman"/>
          <w:b/>
          <w:sz w:val="26"/>
          <w:szCs w:val="26"/>
        </w:rPr>
      </w:pPr>
    </w:p>
    <w:p w14:paraId="5120BEC3">
      <w:pPr>
        <w:pStyle w:val="62"/>
        <w:shd w:val="clear" w:color="auto" w:fill="auto"/>
        <w:spacing w:after="0" w:line="276" w:lineRule="auto"/>
        <w:rPr>
          <w:rFonts w:ascii="Times New Roman" w:hAnsi="Times New Roman" w:cs="Times New Roman"/>
          <w:b/>
          <w:sz w:val="26"/>
          <w:szCs w:val="26"/>
        </w:rPr>
      </w:pPr>
    </w:p>
    <w:p w14:paraId="70431AED">
      <w:pPr>
        <w:pStyle w:val="62"/>
        <w:shd w:val="clear" w:color="auto" w:fill="auto"/>
        <w:spacing w:after="0" w:line="276" w:lineRule="auto"/>
        <w:rPr>
          <w:rFonts w:ascii="Times New Roman" w:hAnsi="Times New Roman" w:cs="Times New Roman"/>
          <w:b/>
          <w:sz w:val="26"/>
          <w:szCs w:val="26"/>
        </w:rPr>
      </w:pPr>
    </w:p>
    <w:p w14:paraId="596CD900">
      <w:pPr>
        <w:pStyle w:val="62"/>
        <w:shd w:val="clear" w:color="auto" w:fill="auto"/>
        <w:spacing w:after="0" w:line="276" w:lineRule="auto"/>
        <w:rPr>
          <w:rFonts w:ascii="Times New Roman" w:hAnsi="Times New Roman" w:cs="Times New Roman"/>
          <w:b/>
          <w:sz w:val="26"/>
          <w:szCs w:val="26"/>
        </w:rPr>
      </w:pPr>
    </w:p>
    <w:p w14:paraId="3FCDCC36">
      <w:pPr>
        <w:pStyle w:val="62"/>
        <w:shd w:val="clear" w:color="auto" w:fill="auto"/>
        <w:spacing w:after="0" w:line="276" w:lineRule="auto"/>
        <w:rPr>
          <w:rFonts w:ascii="Times New Roman" w:hAnsi="Times New Roman" w:cs="Times New Roman"/>
          <w:b/>
          <w:sz w:val="26"/>
          <w:szCs w:val="26"/>
        </w:rPr>
      </w:pPr>
    </w:p>
    <w:p w14:paraId="55200D15">
      <w:pPr>
        <w:pStyle w:val="62"/>
        <w:shd w:val="clear" w:color="auto" w:fill="auto"/>
        <w:spacing w:after="0" w:line="276" w:lineRule="auto"/>
        <w:rPr>
          <w:rFonts w:ascii="Times New Roman" w:hAnsi="Times New Roman" w:cs="Times New Roman"/>
          <w:b/>
          <w:sz w:val="26"/>
          <w:szCs w:val="26"/>
        </w:rPr>
      </w:pPr>
    </w:p>
    <w:p w14:paraId="49A2B3D2">
      <w:pPr>
        <w:pStyle w:val="62"/>
        <w:shd w:val="clear" w:color="auto" w:fill="auto"/>
        <w:spacing w:after="0" w:line="276" w:lineRule="auto"/>
        <w:rPr>
          <w:rFonts w:ascii="Times New Roman" w:hAnsi="Times New Roman" w:cs="Times New Roman"/>
          <w:b/>
          <w:sz w:val="26"/>
          <w:szCs w:val="26"/>
        </w:rPr>
      </w:pPr>
    </w:p>
    <w:p w14:paraId="01D96D4A">
      <w:pPr>
        <w:pStyle w:val="62"/>
        <w:shd w:val="clear" w:color="auto" w:fill="auto"/>
        <w:spacing w:after="0" w:line="276" w:lineRule="auto"/>
        <w:rPr>
          <w:rFonts w:ascii="Times New Roman" w:hAnsi="Times New Roman" w:cs="Times New Roman"/>
          <w:b/>
          <w:sz w:val="26"/>
          <w:szCs w:val="26"/>
        </w:rPr>
      </w:pPr>
    </w:p>
    <w:p w14:paraId="0D4255E0">
      <w:pPr>
        <w:pStyle w:val="62"/>
        <w:shd w:val="clear" w:color="auto" w:fill="auto"/>
        <w:spacing w:after="0" w:line="276" w:lineRule="auto"/>
        <w:rPr>
          <w:rFonts w:ascii="Times New Roman" w:hAnsi="Times New Roman" w:cs="Times New Roman"/>
          <w:b/>
          <w:sz w:val="26"/>
          <w:szCs w:val="26"/>
        </w:rPr>
      </w:pPr>
    </w:p>
    <w:p w14:paraId="44E52960">
      <w:pPr>
        <w:pStyle w:val="62"/>
        <w:shd w:val="clear" w:color="auto" w:fill="auto"/>
        <w:spacing w:after="0" w:line="276" w:lineRule="auto"/>
        <w:rPr>
          <w:rFonts w:ascii="Times New Roman" w:hAnsi="Times New Roman" w:cs="Times New Roman"/>
          <w:b/>
          <w:sz w:val="26"/>
          <w:szCs w:val="26"/>
        </w:rPr>
      </w:pPr>
    </w:p>
    <w:p w14:paraId="15133C0E">
      <w:pPr>
        <w:spacing w:after="0" w:line="240" w:lineRule="auto"/>
        <w:contextualSpacing/>
        <w:rPr>
          <w:rFonts w:ascii="Times New Roman" w:hAnsi="Times New Roman" w:cs="Times New Roman"/>
          <w:sz w:val="26"/>
          <w:szCs w:val="26"/>
          <w:lang w:eastAsia="ru-RU"/>
        </w:rPr>
      </w:pPr>
    </w:p>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roma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TimesNewRomanPSMT">
    <w:altName w:val="MS Mincho"/>
    <w:panose1 w:val="00000000000000000000"/>
    <w:charset w:val="80"/>
    <w:family w:val="auto"/>
    <w:pitch w:val="default"/>
    <w:sig w:usb0="00000000" w:usb1="00000000" w:usb2="00000010" w:usb3="00000000" w:csb0="00020005" w:csb1="00000000"/>
  </w:font>
  <w:font w:name="Arial">
    <w:panose1 w:val="020B0604020202020204"/>
    <w:charset w:val="CC"/>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7858969"/>
    </w:sdtPr>
    <w:sdtContent>
      <w:p w14:paraId="55AD9B7D">
        <w:pPr>
          <w:pStyle w:val="18"/>
          <w:jc w:val="right"/>
        </w:pPr>
        <w:r>
          <w:fldChar w:fldCharType="begin"/>
        </w:r>
        <w:r>
          <w:instrText xml:space="preserve">PAGE   \* MERGEFORMAT</w:instrText>
        </w:r>
        <w:r>
          <w:fldChar w:fldCharType="separate"/>
        </w:r>
        <w:r>
          <w:t>16</w:t>
        </w:r>
        <w:r>
          <w:fldChar w:fldCharType="end"/>
        </w:r>
      </w:p>
    </w:sdtContent>
  </w:sdt>
  <w:p w14:paraId="0032E022">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lvlText w:val="%1."/>
      <w:lvlJc w:val="left"/>
      <w:pPr>
        <w:tabs>
          <w:tab w:val="left" w:pos="0"/>
        </w:tabs>
        <w:ind w:left="720" w:hanging="360"/>
      </w:pPr>
      <w:rPr>
        <w:rFonts w:cs="Times New Roman"/>
      </w:rPr>
    </w:lvl>
  </w:abstractNum>
  <w:abstractNum w:abstractNumId="1">
    <w:nsid w:val="0A4072E5"/>
    <w:multiLevelType w:val="multilevel"/>
    <w:tmpl w:val="0A4072E5"/>
    <w:lvl w:ilvl="0" w:tentative="0">
      <w:start w:val="1"/>
      <w:numFmt w:val="decimal"/>
      <w:lvlText w:val="%1."/>
      <w:lvlJc w:val="left"/>
      <w:pPr>
        <w:ind w:left="578" w:hanging="360"/>
      </w:pPr>
    </w:lvl>
    <w:lvl w:ilvl="1" w:tentative="0">
      <w:start w:val="1"/>
      <w:numFmt w:val="lowerLetter"/>
      <w:lvlText w:val="%2."/>
      <w:lvlJc w:val="left"/>
      <w:pPr>
        <w:ind w:left="1298" w:hanging="360"/>
      </w:pPr>
    </w:lvl>
    <w:lvl w:ilvl="2" w:tentative="0">
      <w:start w:val="1"/>
      <w:numFmt w:val="lowerRoman"/>
      <w:lvlText w:val="%3."/>
      <w:lvlJc w:val="right"/>
      <w:pPr>
        <w:ind w:left="2018" w:hanging="180"/>
      </w:pPr>
    </w:lvl>
    <w:lvl w:ilvl="3" w:tentative="0">
      <w:start w:val="1"/>
      <w:numFmt w:val="decimal"/>
      <w:lvlText w:val="%4."/>
      <w:lvlJc w:val="left"/>
      <w:pPr>
        <w:ind w:left="2738" w:hanging="360"/>
      </w:pPr>
    </w:lvl>
    <w:lvl w:ilvl="4" w:tentative="0">
      <w:start w:val="1"/>
      <w:numFmt w:val="lowerLetter"/>
      <w:lvlText w:val="%5."/>
      <w:lvlJc w:val="left"/>
      <w:pPr>
        <w:ind w:left="3458" w:hanging="360"/>
      </w:pPr>
    </w:lvl>
    <w:lvl w:ilvl="5" w:tentative="0">
      <w:start w:val="1"/>
      <w:numFmt w:val="lowerRoman"/>
      <w:lvlText w:val="%6."/>
      <w:lvlJc w:val="right"/>
      <w:pPr>
        <w:ind w:left="4178" w:hanging="180"/>
      </w:pPr>
    </w:lvl>
    <w:lvl w:ilvl="6" w:tentative="0">
      <w:start w:val="1"/>
      <w:numFmt w:val="decimal"/>
      <w:lvlText w:val="%7."/>
      <w:lvlJc w:val="left"/>
      <w:pPr>
        <w:ind w:left="4898" w:hanging="360"/>
      </w:pPr>
    </w:lvl>
    <w:lvl w:ilvl="7" w:tentative="0">
      <w:start w:val="1"/>
      <w:numFmt w:val="lowerLetter"/>
      <w:lvlText w:val="%8."/>
      <w:lvlJc w:val="left"/>
      <w:pPr>
        <w:ind w:left="5618" w:hanging="360"/>
      </w:pPr>
    </w:lvl>
    <w:lvl w:ilvl="8" w:tentative="0">
      <w:start w:val="1"/>
      <w:numFmt w:val="lowerRoman"/>
      <w:lvlText w:val="%9."/>
      <w:lvlJc w:val="right"/>
      <w:pPr>
        <w:ind w:left="6338" w:hanging="180"/>
      </w:pPr>
    </w:lvl>
  </w:abstractNum>
  <w:abstractNum w:abstractNumId="2">
    <w:nsid w:val="0D843E8E"/>
    <w:multiLevelType w:val="multilevel"/>
    <w:tmpl w:val="0D843E8E"/>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1A469E7"/>
    <w:multiLevelType w:val="multilevel"/>
    <w:tmpl w:val="11A469E7"/>
    <w:lvl w:ilvl="0" w:tentative="0">
      <w:start w:val="9"/>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12450D45"/>
    <w:multiLevelType w:val="multilevel"/>
    <w:tmpl w:val="12450D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9E641CC"/>
    <w:multiLevelType w:val="multilevel"/>
    <w:tmpl w:val="19E641CC"/>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BD321E4"/>
    <w:multiLevelType w:val="multilevel"/>
    <w:tmpl w:val="1BD321E4"/>
    <w:lvl w:ilvl="0" w:tentative="0">
      <w:start w:val="10"/>
      <w:numFmt w:val="decimal"/>
      <w:lvlText w:val="%1."/>
      <w:lvlJc w:val="left"/>
      <w:pPr>
        <w:ind w:left="555" w:hanging="555"/>
      </w:pPr>
      <w:rPr>
        <w:rFonts w:hint="default"/>
      </w:rPr>
    </w:lvl>
    <w:lvl w:ilvl="1" w:tentative="0">
      <w:start w:val="7"/>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4680" w:hanging="1800"/>
      </w:pPr>
      <w:rPr>
        <w:rFonts w:hint="default"/>
      </w:rPr>
    </w:lvl>
  </w:abstractNum>
  <w:abstractNum w:abstractNumId="8">
    <w:nsid w:val="1E723A46"/>
    <w:multiLevelType w:val="multilevel"/>
    <w:tmpl w:val="1E723A46"/>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27273573"/>
    <w:multiLevelType w:val="multilevel"/>
    <w:tmpl w:val="27273573"/>
    <w:lvl w:ilvl="0" w:tentative="0">
      <w:start w:val="1"/>
      <w:numFmt w:val="decimal"/>
      <w:lvlText w:val="%1."/>
      <w:lvlJc w:val="left"/>
      <w:pPr>
        <w:ind w:left="780" w:hanging="4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28E04817"/>
    <w:multiLevelType w:val="multilevel"/>
    <w:tmpl w:val="28E04817"/>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1">
    <w:nsid w:val="29CA6B76"/>
    <w:multiLevelType w:val="multilevel"/>
    <w:tmpl w:val="29CA6B76"/>
    <w:lvl w:ilvl="0" w:tentative="0">
      <w:start w:val="1"/>
      <w:numFmt w:val="decimal"/>
      <w:lvlText w:val="%1."/>
      <w:lvlJc w:val="left"/>
      <w:pPr>
        <w:ind w:left="1146" w:hanging="360"/>
      </w:p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12">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F871AA1"/>
    <w:multiLevelType w:val="multilevel"/>
    <w:tmpl w:val="2F871AA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336D0D2B"/>
    <w:multiLevelType w:val="multilevel"/>
    <w:tmpl w:val="336D0D2B"/>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07B721F"/>
    <w:multiLevelType w:val="multilevel"/>
    <w:tmpl w:val="407B721F"/>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448269F8"/>
    <w:multiLevelType w:val="multilevel"/>
    <w:tmpl w:val="448269F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48E4827"/>
    <w:multiLevelType w:val="multilevel"/>
    <w:tmpl w:val="448E482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81E71EF"/>
    <w:multiLevelType w:val="multilevel"/>
    <w:tmpl w:val="481E71E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FD56B0C"/>
    <w:multiLevelType w:val="multilevel"/>
    <w:tmpl w:val="4FD56B0C"/>
    <w:lvl w:ilvl="0" w:tentative="0">
      <w:start w:val="6"/>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8340850"/>
    <w:multiLevelType w:val="multilevel"/>
    <w:tmpl w:val="58340850"/>
    <w:lvl w:ilvl="0" w:tentative="0">
      <w:start w:val="10"/>
      <w:numFmt w:val="decimal"/>
      <w:lvlText w:val="%1."/>
      <w:lvlJc w:val="left"/>
      <w:pPr>
        <w:ind w:left="600" w:hanging="600"/>
      </w:pPr>
      <w:rPr>
        <w:rFonts w:hint="default"/>
      </w:rPr>
    </w:lvl>
    <w:lvl w:ilvl="1" w:tentative="0">
      <w:start w:val="5"/>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960" w:hanging="180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23">
    <w:nsid w:val="59211DCF"/>
    <w:multiLevelType w:val="multilevel"/>
    <w:tmpl w:val="59211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F1C7D5B"/>
    <w:multiLevelType w:val="multilevel"/>
    <w:tmpl w:val="5F1C7D5B"/>
    <w:lvl w:ilvl="0" w:tentative="0">
      <w:start w:val="1"/>
      <w:numFmt w:val="decimal"/>
      <w:lvlText w:val="%1."/>
      <w:lvlJc w:val="left"/>
      <w:pPr>
        <w:ind w:left="720" w:hanging="360"/>
      </w:pPr>
    </w:lvl>
    <w:lvl w:ilvl="1" w:tentative="0">
      <w:start w:val="6"/>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2160" w:hanging="180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520" w:hanging="2160"/>
      </w:pPr>
      <w:rPr>
        <w:rFonts w:hint="default"/>
      </w:rPr>
    </w:lvl>
  </w:abstractNum>
  <w:abstractNum w:abstractNumId="26">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6A423294"/>
    <w:multiLevelType w:val="multilevel"/>
    <w:tmpl w:val="6A423294"/>
    <w:lvl w:ilvl="0" w:tentative="0">
      <w:start w:val="1"/>
      <w:numFmt w:val="decimal"/>
      <w:lvlText w:val="%1."/>
      <w:lvlJc w:val="left"/>
      <w:pPr>
        <w:ind w:left="720" w:hanging="360"/>
      </w:pPr>
    </w:lvl>
    <w:lvl w:ilvl="1" w:tentative="0">
      <w:start w:val="3"/>
      <w:numFmt w:val="decimal"/>
      <w:isLgl/>
      <w:lvlText w:val="%1.%2."/>
      <w:lvlJc w:val="left"/>
      <w:pPr>
        <w:ind w:left="1080" w:hanging="720"/>
      </w:pPr>
      <w:rPr>
        <w:rFonts w:hint="default"/>
        <w:b/>
      </w:rPr>
    </w:lvl>
    <w:lvl w:ilvl="2" w:tentative="0">
      <w:start w:val="1"/>
      <w:numFmt w:val="decimal"/>
      <w:isLgl/>
      <w:lvlText w:val="%1.%2.%3."/>
      <w:lvlJc w:val="left"/>
      <w:pPr>
        <w:ind w:left="1080" w:hanging="720"/>
      </w:pPr>
      <w:rPr>
        <w:rFonts w:hint="default"/>
        <w:b/>
      </w:rPr>
    </w:lvl>
    <w:lvl w:ilvl="3" w:tentative="0">
      <w:start w:val="1"/>
      <w:numFmt w:val="decimal"/>
      <w:isLgl/>
      <w:lvlText w:val="%1.%2.%3.%4."/>
      <w:lvlJc w:val="left"/>
      <w:pPr>
        <w:ind w:left="1440" w:hanging="1080"/>
      </w:pPr>
      <w:rPr>
        <w:rFonts w:hint="default"/>
        <w:b/>
      </w:rPr>
    </w:lvl>
    <w:lvl w:ilvl="4" w:tentative="0">
      <w:start w:val="1"/>
      <w:numFmt w:val="decimal"/>
      <w:isLgl/>
      <w:lvlText w:val="%1.%2.%3.%4.%5."/>
      <w:lvlJc w:val="left"/>
      <w:pPr>
        <w:ind w:left="1440" w:hanging="1080"/>
      </w:pPr>
      <w:rPr>
        <w:rFonts w:hint="default"/>
        <w:b/>
      </w:rPr>
    </w:lvl>
    <w:lvl w:ilvl="5" w:tentative="0">
      <w:start w:val="1"/>
      <w:numFmt w:val="decimal"/>
      <w:isLgl/>
      <w:lvlText w:val="%1.%2.%3.%4.%5.%6."/>
      <w:lvlJc w:val="left"/>
      <w:pPr>
        <w:ind w:left="1800" w:hanging="1440"/>
      </w:pPr>
      <w:rPr>
        <w:rFonts w:hint="default"/>
        <w:b/>
      </w:rPr>
    </w:lvl>
    <w:lvl w:ilvl="6" w:tentative="0">
      <w:start w:val="1"/>
      <w:numFmt w:val="decimal"/>
      <w:isLgl/>
      <w:lvlText w:val="%1.%2.%3.%4.%5.%6.%7."/>
      <w:lvlJc w:val="left"/>
      <w:pPr>
        <w:ind w:left="2160" w:hanging="1800"/>
      </w:pPr>
      <w:rPr>
        <w:rFonts w:hint="default"/>
        <w:b/>
      </w:rPr>
    </w:lvl>
    <w:lvl w:ilvl="7" w:tentative="0">
      <w:start w:val="1"/>
      <w:numFmt w:val="decimal"/>
      <w:isLgl/>
      <w:lvlText w:val="%1.%2.%3.%4.%5.%6.%7.%8."/>
      <w:lvlJc w:val="left"/>
      <w:pPr>
        <w:ind w:left="2160" w:hanging="1800"/>
      </w:pPr>
      <w:rPr>
        <w:rFonts w:hint="default"/>
        <w:b/>
      </w:rPr>
    </w:lvl>
    <w:lvl w:ilvl="8" w:tentative="0">
      <w:start w:val="1"/>
      <w:numFmt w:val="decimal"/>
      <w:isLgl/>
      <w:lvlText w:val="%1.%2.%3.%4.%5.%6.%7.%8.%9."/>
      <w:lvlJc w:val="left"/>
      <w:pPr>
        <w:ind w:left="2520" w:hanging="2160"/>
      </w:pPr>
      <w:rPr>
        <w:rFonts w:hint="default"/>
        <w:b/>
      </w:rPr>
    </w:lvl>
  </w:abstractNum>
  <w:abstractNum w:abstractNumId="28">
    <w:nsid w:val="72574BA5"/>
    <w:multiLevelType w:val="multilevel"/>
    <w:tmpl w:val="72574BA5"/>
    <w:lvl w:ilvl="0" w:tentative="0">
      <w:start w:val="1"/>
      <w:numFmt w:val="decimal"/>
      <w:lvlText w:val="%1."/>
      <w:lvlJc w:val="left"/>
      <w:pPr>
        <w:ind w:left="780" w:hanging="42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77820107"/>
    <w:multiLevelType w:val="multilevel"/>
    <w:tmpl w:val="7782010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7D963EF9"/>
    <w:multiLevelType w:val="multilevel"/>
    <w:tmpl w:val="7D963EF9"/>
    <w:lvl w:ilvl="0" w:tentative="0">
      <w:start w:val="1"/>
      <w:numFmt w:val="decimal"/>
      <w:lvlText w:val="%1."/>
      <w:lvlJc w:val="left"/>
      <w:pPr>
        <w:ind w:left="720" w:hanging="360"/>
      </w:pPr>
    </w:lvl>
    <w:lvl w:ilvl="1" w:tentative="0">
      <w:start w:val="3"/>
      <w:numFmt w:val="decimal"/>
      <w:isLgl/>
      <w:lvlText w:val="%1.%2."/>
      <w:lvlJc w:val="left"/>
      <w:pPr>
        <w:ind w:left="1080" w:hanging="720"/>
      </w:pPr>
      <w:rPr>
        <w:rFonts w:hint="default"/>
        <w:b/>
      </w:rPr>
    </w:lvl>
    <w:lvl w:ilvl="2" w:tentative="0">
      <w:start w:val="1"/>
      <w:numFmt w:val="decimal"/>
      <w:isLgl/>
      <w:lvlText w:val="%1.%2.%3."/>
      <w:lvlJc w:val="left"/>
      <w:pPr>
        <w:ind w:left="1080" w:hanging="720"/>
      </w:pPr>
      <w:rPr>
        <w:rFonts w:hint="default"/>
        <w:b/>
      </w:rPr>
    </w:lvl>
    <w:lvl w:ilvl="3" w:tentative="0">
      <w:start w:val="1"/>
      <w:numFmt w:val="decimal"/>
      <w:isLgl/>
      <w:lvlText w:val="%1.%2.%3.%4."/>
      <w:lvlJc w:val="left"/>
      <w:pPr>
        <w:ind w:left="1440" w:hanging="1080"/>
      </w:pPr>
      <w:rPr>
        <w:rFonts w:hint="default"/>
        <w:b/>
      </w:rPr>
    </w:lvl>
    <w:lvl w:ilvl="4" w:tentative="0">
      <w:start w:val="1"/>
      <w:numFmt w:val="decimal"/>
      <w:isLgl/>
      <w:lvlText w:val="%1.%2.%3.%4.%5."/>
      <w:lvlJc w:val="left"/>
      <w:pPr>
        <w:ind w:left="1440" w:hanging="1080"/>
      </w:pPr>
      <w:rPr>
        <w:rFonts w:hint="default"/>
        <w:b/>
      </w:rPr>
    </w:lvl>
    <w:lvl w:ilvl="5" w:tentative="0">
      <w:start w:val="1"/>
      <w:numFmt w:val="decimal"/>
      <w:isLgl/>
      <w:lvlText w:val="%1.%2.%3.%4.%5.%6."/>
      <w:lvlJc w:val="left"/>
      <w:pPr>
        <w:ind w:left="1800" w:hanging="1440"/>
      </w:pPr>
      <w:rPr>
        <w:rFonts w:hint="default"/>
        <w:b/>
      </w:rPr>
    </w:lvl>
    <w:lvl w:ilvl="6" w:tentative="0">
      <w:start w:val="1"/>
      <w:numFmt w:val="decimal"/>
      <w:isLgl/>
      <w:lvlText w:val="%1.%2.%3.%4.%5.%6.%7."/>
      <w:lvlJc w:val="left"/>
      <w:pPr>
        <w:ind w:left="2160" w:hanging="1800"/>
      </w:pPr>
      <w:rPr>
        <w:rFonts w:hint="default"/>
        <w:b/>
      </w:rPr>
    </w:lvl>
    <w:lvl w:ilvl="7" w:tentative="0">
      <w:start w:val="1"/>
      <w:numFmt w:val="decimal"/>
      <w:isLgl/>
      <w:lvlText w:val="%1.%2.%3.%4.%5.%6.%7.%8."/>
      <w:lvlJc w:val="left"/>
      <w:pPr>
        <w:ind w:left="2160" w:hanging="1800"/>
      </w:pPr>
      <w:rPr>
        <w:rFonts w:hint="default"/>
        <w:b/>
      </w:rPr>
    </w:lvl>
    <w:lvl w:ilvl="8" w:tentative="0">
      <w:start w:val="1"/>
      <w:numFmt w:val="decimal"/>
      <w:isLgl/>
      <w:lvlText w:val="%1.%2.%3.%4.%5.%6.%7.%8.%9."/>
      <w:lvlJc w:val="left"/>
      <w:pPr>
        <w:ind w:left="2520" w:hanging="2160"/>
      </w:pPr>
      <w:rPr>
        <w:rFonts w:hint="default"/>
        <w:b/>
      </w:rPr>
    </w:lvl>
  </w:abstractNum>
  <w:abstractNum w:abstractNumId="32">
    <w:nsid w:val="7D9757F2"/>
    <w:multiLevelType w:val="multilevel"/>
    <w:tmpl w:val="7D9757F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1"/>
  </w:num>
  <w:num w:numId="2">
    <w:abstractNumId w:val="15"/>
  </w:num>
  <w:num w:numId="3">
    <w:abstractNumId w:val="16"/>
  </w:num>
  <w:num w:numId="4">
    <w:abstractNumId w:val="9"/>
  </w:num>
  <w:num w:numId="5">
    <w:abstractNumId w:val="28"/>
  </w:num>
  <w:num w:numId="6">
    <w:abstractNumId w:val="18"/>
  </w:num>
  <w:num w:numId="7">
    <w:abstractNumId w:val="2"/>
  </w:num>
  <w:num w:numId="8">
    <w:abstractNumId w:val="5"/>
  </w:num>
  <w:num w:numId="9">
    <w:abstractNumId w:val="24"/>
  </w:num>
  <w:num w:numId="10">
    <w:abstractNumId w:val="6"/>
  </w:num>
  <w:num w:numId="11">
    <w:abstractNumId w:val="12"/>
  </w:num>
  <w:num w:numId="12">
    <w:abstractNumId w:val="26"/>
  </w:num>
  <w:num w:numId="13">
    <w:abstractNumId w:val="20"/>
  </w:num>
  <w:num w:numId="14">
    <w:abstractNumId w:val="17"/>
  </w:num>
  <w:num w:numId="15">
    <w:abstractNumId w:val="3"/>
  </w:num>
  <w:num w:numId="16">
    <w:abstractNumId w:val="32"/>
  </w:num>
  <w:num w:numId="17">
    <w:abstractNumId w:val="23"/>
  </w:num>
  <w:num w:numId="18">
    <w:abstractNumId w:val="13"/>
  </w:num>
  <w:num w:numId="19">
    <w:abstractNumId w:val="11"/>
  </w:num>
  <w:num w:numId="20">
    <w:abstractNumId w:val="19"/>
  </w:num>
  <w:num w:numId="21">
    <w:abstractNumId w:val="14"/>
  </w:num>
  <w:num w:numId="22">
    <w:abstractNumId w:val="8"/>
  </w:num>
  <w:num w:numId="23">
    <w:abstractNumId w:val="31"/>
  </w:num>
  <w:num w:numId="24">
    <w:abstractNumId w:val="0"/>
  </w:num>
  <w:num w:numId="25">
    <w:abstractNumId w:val="10"/>
  </w:num>
  <w:num w:numId="26">
    <w:abstractNumId w:val="29"/>
  </w:num>
  <w:num w:numId="27">
    <w:abstractNumId w:val="1"/>
  </w:num>
  <w:num w:numId="28">
    <w:abstractNumId w:val="4"/>
  </w:num>
  <w:num w:numId="29">
    <w:abstractNumId w:val="25"/>
  </w:num>
  <w:num w:numId="30">
    <w:abstractNumId w:val="22"/>
  </w:num>
  <w:num w:numId="31">
    <w:abstractNumId w:val="7"/>
  </w:num>
  <w:num w:numId="32">
    <w:abstractNumId w:val="27"/>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042B6"/>
    <w:rsid w:val="0000680D"/>
    <w:rsid w:val="00011435"/>
    <w:rsid w:val="00015F29"/>
    <w:rsid w:val="00016F85"/>
    <w:rsid w:val="00030415"/>
    <w:rsid w:val="00034B8F"/>
    <w:rsid w:val="0003688C"/>
    <w:rsid w:val="0004223C"/>
    <w:rsid w:val="0004271C"/>
    <w:rsid w:val="00047BD8"/>
    <w:rsid w:val="0005447E"/>
    <w:rsid w:val="0006200F"/>
    <w:rsid w:val="00062287"/>
    <w:rsid w:val="00063185"/>
    <w:rsid w:val="00064A40"/>
    <w:rsid w:val="00066661"/>
    <w:rsid w:val="000701C1"/>
    <w:rsid w:val="000737BF"/>
    <w:rsid w:val="00074672"/>
    <w:rsid w:val="00077DDC"/>
    <w:rsid w:val="00087680"/>
    <w:rsid w:val="0009270B"/>
    <w:rsid w:val="00094AC8"/>
    <w:rsid w:val="0009681A"/>
    <w:rsid w:val="000A0B9A"/>
    <w:rsid w:val="000A13A4"/>
    <w:rsid w:val="000B13C8"/>
    <w:rsid w:val="000C183E"/>
    <w:rsid w:val="000C6E98"/>
    <w:rsid w:val="000C7FF6"/>
    <w:rsid w:val="000D0995"/>
    <w:rsid w:val="000F6E93"/>
    <w:rsid w:val="000F70F8"/>
    <w:rsid w:val="00100CEE"/>
    <w:rsid w:val="00102884"/>
    <w:rsid w:val="00104271"/>
    <w:rsid w:val="00113AA8"/>
    <w:rsid w:val="00113B05"/>
    <w:rsid w:val="00115549"/>
    <w:rsid w:val="00116C38"/>
    <w:rsid w:val="0012104E"/>
    <w:rsid w:val="00121F6E"/>
    <w:rsid w:val="00123110"/>
    <w:rsid w:val="001249D2"/>
    <w:rsid w:val="00143404"/>
    <w:rsid w:val="00144ED9"/>
    <w:rsid w:val="001540D4"/>
    <w:rsid w:val="001625F3"/>
    <w:rsid w:val="0016334D"/>
    <w:rsid w:val="001657A7"/>
    <w:rsid w:val="001726FE"/>
    <w:rsid w:val="00172987"/>
    <w:rsid w:val="0017506B"/>
    <w:rsid w:val="00177291"/>
    <w:rsid w:val="001800D3"/>
    <w:rsid w:val="0018653A"/>
    <w:rsid w:val="00191931"/>
    <w:rsid w:val="00194766"/>
    <w:rsid w:val="001950F6"/>
    <w:rsid w:val="00195B74"/>
    <w:rsid w:val="001A2A78"/>
    <w:rsid w:val="001B3B16"/>
    <w:rsid w:val="001C1BE6"/>
    <w:rsid w:val="001C4207"/>
    <w:rsid w:val="001D09F4"/>
    <w:rsid w:val="001E209A"/>
    <w:rsid w:val="001E4687"/>
    <w:rsid w:val="001E69DC"/>
    <w:rsid w:val="001F4C91"/>
    <w:rsid w:val="00205C5A"/>
    <w:rsid w:val="00206E21"/>
    <w:rsid w:val="0021171B"/>
    <w:rsid w:val="00213595"/>
    <w:rsid w:val="00216F3D"/>
    <w:rsid w:val="00220102"/>
    <w:rsid w:val="00242BB3"/>
    <w:rsid w:val="00246069"/>
    <w:rsid w:val="002478C3"/>
    <w:rsid w:val="00247AE0"/>
    <w:rsid w:val="00250026"/>
    <w:rsid w:val="00254D5E"/>
    <w:rsid w:val="00256C80"/>
    <w:rsid w:val="00257C90"/>
    <w:rsid w:val="002620F0"/>
    <w:rsid w:val="00266496"/>
    <w:rsid w:val="00267178"/>
    <w:rsid w:val="00275FC1"/>
    <w:rsid w:val="00280EE2"/>
    <w:rsid w:val="00284D36"/>
    <w:rsid w:val="00285C15"/>
    <w:rsid w:val="00286771"/>
    <w:rsid w:val="00291A76"/>
    <w:rsid w:val="0029285A"/>
    <w:rsid w:val="002A1044"/>
    <w:rsid w:val="002A12DC"/>
    <w:rsid w:val="002A5950"/>
    <w:rsid w:val="002A5A31"/>
    <w:rsid w:val="002B1DBC"/>
    <w:rsid w:val="002B26E7"/>
    <w:rsid w:val="002B56C3"/>
    <w:rsid w:val="002B5FE6"/>
    <w:rsid w:val="002B6C5C"/>
    <w:rsid w:val="002B7765"/>
    <w:rsid w:val="002C0F19"/>
    <w:rsid w:val="002C1FC4"/>
    <w:rsid w:val="002C40E9"/>
    <w:rsid w:val="002C454E"/>
    <w:rsid w:val="002C5FBC"/>
    <w:rsid w:val="002E1B51"/>
    <w:rsid w:val="002E3444"/>
    <w:rsid w:val="00300C68"/>
    <w:rsid w:val="00301702"/>
    <w:rsid w:val="0030480C"/>
    <w:rsid w:val="003117F7"/>
    <w:rsid w:val="003153BC"/>
    <w:rsid w:val="0031699D"/>
    <w:rsid w:val="00320069"/>
    <w:rsid w:val="0032321D"/>
    <w:rsid w:val="003334A8"/>
    <w:rsid w:val="00333B38"/>
    <w:rsid w:val="003403D3"/>
    <w:rsid w:val="003434A2"/>
    <w:rsid w:val="003439DA"/>
    <w:rsid w:val="00343DF9"/>
    <w:rsid w:val="003442F8"/>
    <w:rsid w:val="003471C6"/>
    <w:rsid w:val="0035381E"/>
    <w:rsid w:val="00367FED"/>
    <w:rsid w:val="00371010"/>
    <w:rsid w:val="00375F45"/>
    <w:rsid w:val="00381AB5"/>
    <w:rsid w:val="003841E4"/>
    <w:rsid w:val="0038547F"/>
    <w:rsid w:val="00385B15"/>
    <w:rsid w:val="003934FD"/>
    <w:rsid w:val="003A2DEE"/>
    <w:rsid w:val="003A3339"/>
    <w:rsid w:val="003B095C"/>
    <w:rsid w:val="003B0B2C"/>
    <w:rsid w:val="003B22D8"/>
    <w:rsid w:val="003D6BC5"/>
    <w:rsid w:val="003E4206"/>
    <w:rsid w:val="003E6EDC"/>
    <w:rsid w:val="003F24FF"/>
    <w:rsid w:val="004150E2"/>
    <w:rsid w:val="004212A7"/>
    <w:rsid w:val="00430FD0"/>
    <w:rsid w:val="00435295"/>
    <w:rsid w:val="00435DCA"/>
    <w:rsid w:val="004411B3"/>
    <w:rsid w:val="00442F96"/>
    <w:rsid w:val="00446FC9"/>
    <w:rsid w:val="00450E87"/>
    <w:rsid w:val="004535ED"/>
    <w:rsid w:val="00465467"/>
    <w:rsid w:val="00467626"/>
    <w:rsid w:val="00483B66"/>
    <w:rsid w:val="00493FD5"/>
    <w:rsid w:val="0049667E"/>
    <w:rsid w:val="0049710B"/>
    <w:rsid w:val="004A1E46"/>
    <w:rsid w:val="004A6728"/>
    <w:rsid w:val="004C1CA9"/>
    <w:rsid w:val="004C4A74"/>
    <w:rsid w:val="004D50B3"/>
    <w:rsid w:val="004E322F"/>
    <w:rsid w:val="004E33CF"/>
    <w:rsid w:val="004F0DDB"/>
    <w:rsid w:val="004F4847"/>
    <w:rsid w:val="004F5B16"/>
    <w:rsid w:val="004F7831"/>
    <w:rsid w:val="00500EE9"/>
    <w:rsid w:val="00511BE1"/>
    <w:rsid w:val="00514A38"/>
    <w:rsid w:val="00516E12"/>
    <w:rsid w:val="005201D9"/>
    <w:rsid w:val="0052027A"/>
    <w:rsid w:val="00520E4A"/>
    <w:rsid w:val="00524BC1"/>
    <w:rsid w:val="00527A36"/>
    <w:rsid w:val="00532819"/>
    <w:rsid w:val="00542B90"/>
    <w:rsid w:val="00543BDD"/>
    <w:rsid w:val="00545F83"/>
    <w:rsid w:val="00552538"/>
    <w:rsid w:val="0056080B"/>
    <w:rsid w:val="00562310"/>
    <w:rsid w:val="00565F69"/>
    <w:rsid w:val="0057243D"/>
    <w:rsid w:val="0058113C"/>
    <w:rsid w:val="00585C7B"/>
    <w:rsid w:val="00586CEA"/>
    <w:rsid w:val="005961FB"/>
    <w:rsid w:val="005A72E3"/>
    <w:rsid w:val="005C1580"/>
    <w:rsid w:val="005C63A1"/>
    <w:rsid w:val="005C7523"/>
    <w:rsid w:val="005D1FE3"/>
    <w:rsid w:val="005D4221"/>
    <w:rsid w:val="005D5634"/>
    <w:rsid w:val="005D7BE5"/>
    <w:rsid w:val="005E1E1E"/>
    <w:rsid w:val="005E4B91"/>
    <w:rsid w:val="005E6414"/>
    <w:rsid w:val="00607EA3"/>
    <w:rsid w:val="00614496"/>
    <w:rsid w:val="00616E51"/>
    <w:rsid w:val="006174DE"/>
    <w:rsid w:val="00621265"/>
    <w:rsid w:val="00623B43"/>
    <w:rsid w:val="00627A62"/>
    <w:rsid w:val="00632DF9"/>
    <w:rsid w:val="00637038"/>
    <w:rsid w:val="00637D7C"/>
    <w:rsid w:val="00647723"/>
    <w:rsid w:val="00650008"/>
    <w:rsid w:val="00654058"/>
    <w:rsid w:val="006554C3"/>
    <w:rsid w:val="00673DF3"/>
    <w:rsid w:val="0067701B"/>
    <w:rsid w:val="00681A40"/>
    <w:rsid w:val="00682FFE"/>
    <w:rsid w:val="00694A29"/>
    <w:rsid w:val="00694D6B"/>
    <w:rsid w:val="006972A8"/>
    <w:rsid w:val="006A2C53"/>
    <w:rsid w:val="006A7CD0"/>
    <w:rsid w:val="006B0405"/>
    <w:rsid w:val="006B34D9"/>
    <w:rsid w:val="006B40DC"/>
    <w:rsid w:val="006C0554"/>
    <w:rsid w:val="006D4DA0"/>
    <w:rsid w:val="006D6203"/>
    <w:rsid w:val="006E09D0"/>
    <w:rsid w:val="006F10C5"/>
    <w:rsid w:val="006F3CB2"/>
    <w:rsid w:val="006F703D"/>
    <w:rsid w:val="0070289A"/>
    <w:rsid w:val="007143B8"/>
    <w:rsid w:val="00715D69"/>
    <w:rsid w:val="00716C90"/>
    <w:rsid w:val="007177BB"/>
    <w:rsid w:val="007207A9"/>
    <w:rsid w:val="007242AB"/>
    <w:rsid w:val="00725CB5"/>
    <w:rsid w:val="007330F2"/>
    <w:rsid w:val="00735094"/>
    <w:rsid w:val="00737D91"/>
    <w:rsid w:val="007429E6"/>
    <w:rsid w:val="00756F0A"/>
    <w:rsid w:val="00760598"/>
    <w:rsid w:val="00763A72"/>
    <w:rsid w:val="007677A2"/>
    <w:rsid w:val="00767FDE"/>
    <w:rsid w:val="00770C5D"/>
    <w:rsid w:val="00774046"/>
    <w:rsid w:val="00781A77"/>
    <w:rsid w:val="00786090"/>
    <w:rsid w:val="00794075"/>
    <w:rsid w:val="007A3B53"/>
    <w:rsid w:val="007A4273"/>
    <w:rsid w:val="007B7A04"/>
    <w:rsid w:val="007B7F8F"/>
    <w:rsid w:val="007C05A4"/>
    <w:rsid w:val="007C136C"/>
    <w:rsid w:val="007C6BC5"/>
    <w:rsid w:val="007C77BC"/>
    <w:rsid w:val="007D097C"/>
    <w:rsid w:val="007E30C9"/>
    <w:rsid w:val="007E48F4"/>
    <w:rsid w:val="00801598"/>
    <w:rsid w:val="00801B97"/>
    <w:rsid w:val="0080248C"/>
    <w:rsid w:val="00804FAE"/>
    <w:rsid w:val="00812BDD"/>
    <w:rsid w:val="00813DA1"/>
    <w:rsid w:val="00815EC6"/>
    <w:rsid w:val="0081789A"/>
    <w:rsid w:val="008207AB"/>
    <w:rsid w:val="00820C32"/>
    <w:rsid w:val="00831DEC"/>
    <w:rsid w:val="0083249D"/>
    <w:rsid w:val="00840DB2"/>
    <w:rsid w:val="00843633"/>
    <w:rsid w:val="00844EB6"/>
    <w:rsid w:val="008457CC"/>
    <w:rsid w:val="00855B2B"/>
    <w:rsid w:val="00861211"/>
    <w:rsid w:val="00863A01"/>
    <w:rsid w:val="00866957"/>
    <w:rsid w:val="00871937"/>
    <w:rsid w:val="008812C9"/>
    <w:rsid w:val="008934FB"/>
    <w:rsid w:val="008A40C7"/>
    <w:rsid w:val="008A67E1"/>
    <w:rsid w:val="008B7946"/>
    <w:rsid w:val="008D553D"/>
    <w:rsid w:val="008E398E"/>
    <w:rsid w:val="008E3A89"/>
    <w:rsid w:val="008E61E8"/>
    <w:rsid w:val="008E749D"/>
    <w:rsid w:val="008F0E0B"/>
    <w:rsid w:val="008F7192"/>
    <w:rsid w:val="009047D7"/>
    <w:rsid w:val="00911BEB"/>
    <w:rsid w:val="009131FC"/>
    <w:rsid w:val="0091392B"/>
    <w:rsid w:val="00914091"/>
    <w:rsid w:val="00915B5F"/>
    <w:rsid w:val="00915D2C"/>
    <w:rsid w:val="00916215"/>
    <w:rsid w:val="00922A42"/>
    <w:rsid w:val="009238DC"/>
    <w:rsid w:val="00923F56"/>
    <w:rsid w:val="00930FE9"/>
    <w:rsid w:val="009313CB"/>
    <w:rsid w:val="00931BAB"/>
    <w:rsid w:val="009420D5"/>
    <w:rsid w:val="009441AB"/>
    <w:rsid w:val="009503D3"/>
    <w:rsid w:val="00951A53"/>
    <w:rsid w:val="009531D8"/>
    <w:rsid w:val="009536C9"/>
    <w:rsid w:val="00971298"/>
    <w:rsid w:val="00975F24"/>
    <w:rsid w:val="00981029"/>
    <w:rsid w:val="00981BA9"/>
    <w:rsid w:val="0098351F"/>
    <w:rsid w:val="00984CA4"/>
    <w:rsid w:val="00986F1C"/>
    <w:rsid w:val="00995B3C"/>
    <w:rsid w:val="00995E39"/>
    <w:rsid w:val="009A0571"/>
    <w:rsid w:val="009A2A6D"/>
    <w:rsid w:val="009A65C1"/>
    <w:rsid w:val="009C4A31"/>
    <w:rsid w:val="009D3055"/>
    <w:rsid w:val="009D3EE2"/>
    <w:rsid w:val="009D5788"/>
    <w:rsid w:val="009F0ADE"/>
    <w:rsid w:val="009F3055"/>
    <w:rsid w:val="009F3943"/>
    <w:rsid w:val="00A14CC4"/>
    <w:rsid w:val="00A171E0"/>
    <w:rsid w:val="00A27D0D"/>
    <w:rsid w:val="00A27FAA"/>
    <w:rsid w:val="00A40725"/>
    <w:rsid w:val="00A561E7"/>
    <w:rsid w:val="00A60190"/>
    <w:rsid w:val="00A71262"/>
    <w:rsid w:val="00A7597C"/>
    <w:rsid w:val="00A762EB"/>
    <w:rsid w:val="00A81C58"/>
    <w:rsid w:val="00A82402"/>
    <w:rsid w:val="00A86F4F"/>
    <w:rsid w:val="00A91951"/>
    <w:rsid w:val="00A95CC3"/>
    <w:rsid w:val="00A96ED0"/>
    <w:rsid w:val="00AA1584"/>
    <w:rsid w:val="00AA2678"/>
    <w:rsid w:val="00AB5D79"/>
    <w:rsid w:val="00AB61FF"/>
    <w:rsid w:val="00AC5F25"/>
    <w:rsid w:val="00AC6C98"/>
    <w:rsid w:val="00AC7687"/>
    <w:rsid w:val="00AD379E"/>
    <w:rsid w:val="00AD4D53"/>
    <w:rsid w:val="00AD69AE"/>
    <w:rsid w:val="00AD6C3C"/>
    <w:rsid w:val="00AD7D3E"/>
    <w:rsid w:val="00AD7E30"/>
    <w:rsid w:val="00AE5579"/>
    <w:rsid w:val="00AF14C2"/>
    <w:rsid w:val="00AF4C1D"/>
    <w:rsid w:val="00AF50F4"/>
    <w:rsid w:val="00AF69C5"/>
    <w:rsid w:val="00B0027C"/>
    <w:rsid w:val="00B0217B"/>
    <w:rsid w:val="00B0289E"/>
    <w:rsid w:val="00B040F2"/>
    <w:rsid w:val="00B12C06"/>
    <w:rsid w:val="00B12E17"/>
    <w:rsid w:val="00B15888"/>
    <w:rsid w:val="00B20546"/>
    <w:rsid w:val="00B2293C"/>
    <w:rsid w:val="00B35552"/>
    <w:rsid w:val="00B36A93"/>
    <w:rsid w:val="00B43241"/>
    <w:rsid w:val="00B47706"/>
    <w:rsid w:val="00B526D7"/>
    <w:rsid w:val="00B55D40"/>
    <w:rsid w:val="00B6412C"/>
    <w:rsid w:val="00B84154"/>
    <w:rsid w:val="00B90BE2"/>
    <w:rsid w:val="00B928A3"/>
    <w:rsid w:val="00BA045D"/>
    <w:rsid w:val="00BA3BEB"/>
    <w:rsid w:val="00BA4F88"/>
    <w:rsid w:val="00BA703E"/>
    <w:rsid w:val="00BC478A"/>
    <w:rsid w:val="00BC5BB0"/>
    <w:rsid w:val="00BC61CA"/>
    <w:rsid w:val="00BD0BB1"/>
    <w:rsid w:val="00BD6ACA"/>
    <w:rsid w:val="00BE0B87"/>
    <w:rsid w:val="00BE4B09"/>
    <w:rsid w:val="00BE559D"/>
    <w:rsid w:val="00BE6183"/>
    <w:rsid w:val="00C0593A"/>
    <w:rsid w:val="00C11799"/>
    <w:rsid w:val="00C14BFC"/>
    <w:rsid w:val="00C158F4"/>
    <w:rsid w:val="00C205B2"/>
    <w:rsid w:val="00C207DA"/>
    <w:rsid w:val="00C23DFC"/>
    <w:rsid w:val="00C24E0C"/>
    <w:rsid w:val="00C302C1"/>
    <w:rsid w:val="00C34B6F"/>
    <w:rsid w:val="00C36246"/>
    <w:rsid w:val="00C37337"/>
    <w:rsid w:val="00C51F93"/>
    <w:rsid w:val="00C53141"/>
    <w:rsid w:val="00C53510"/>
    <w:rsid w:val="00C616B1"/>
    <w:rsid w:val="00C6670A"/>
    <w:rsid w:val="00C66A1E"/>
    <w:rsid w:val="00C70045"/>
    <w:rsid w:val="00C823CE"/>
    <w:rsid w:val="00C84120"/>
    <w:rsid w:val="00CA2D7B"/>
    <w:rsid w:val="00CB1DDC"/>
    <w:rsid w:val="00CB3809"/>
    <w:rsid w:val="00CB50B9"/>
    <w:rsid w:val="00CC0287"/>
    <w:rsid w:val="00CC7857"/>
    <w:rsid w:val="00CE4744"/>
    <w:rsid w:val="00CF063D"/>
    <w:rsid w:val="00CF59BD"/>
    <w:rsid w:val="00D005D5"/>
    <w:rsid w:val="00D021AA"/>
    <w:rsid w:val="00D048F3"/>
    <w:rsid w:val="00D06ACF"/>
    <w:rsid w:val="00D11A42"/>
    <w:rsid w:val="00D212FF"/>
    <w:rsid w:val="00D3094D"/>
    <w:rsid w:val="00D43756"/>
    <w:rsid w:val="00D43873"/>
    <w:rsid w:val="00D61F7D"/>
    <w:rsid w:val="00D6390D"/>
    <w:rsid w:val="00D63D47"/>
    <w:rsid w:val="00D66408"/>
    <w:rsid w:val="00D737F5"/>
    <w:rsid w:val="00D73B86"/>
    <w:rsid w:val="00D76079"/>
    <w:rsid w:val="00D85CBA"/>
    <w:rsid w:val="00D90262"/>
    <w:rsid w:val="00D90613"/>
    <w:rsid w:val="00D94972"/>
    <w:rsid w:val="00DA0368"/>
    <w:rsid w:val="00DA4B2B"/>
    <w:rsid w:val="00DA4C93"/>
    <w:rsid w:val="00DC0ECE"/>
    <w:rsid w:val="00DC1396"/>
    <w:rsid w:val="00DC49D2"/>
    <w:rsid w:val="00DC69B5"/>
    <w:rsid w:val="00DC6A5D"/>
    <w:rsid w:val="00DD5FC0"/>
    <w:rsid w:val="00DE0D52"/>
    <w:rsid w:val="00DE1C39"/>
    <w:rsid w:val="00DE6677"/>
    <w:rsid w:val="00DE72D2"/>
    <w:rsid w:val="00DF157F"/>
    <w:rsid w:val="00E04F04"/>
    <w:rsid w:val="00E108F5"/>
    <w:rsid w:val="00E11B0D"/>
    <w:rsid w:val="00E2248D"/>
    <w:rsid w:val="00E2673F"/>
    <w:rsid w:val="00E348F5"/>
    <w:rsid w:val="00E36439"/>
    <w:rsid w:val="00E401EF"/>
    <w:rsid w:val="00E43589"/>
    <w:rsid w:val="00E45FDE"/>
    <w:rsid w:val="00E47199"/>
    <w:rsid w:val="00E47E23"/>
    <w:rsid w:val="00E526D3"/>
    <w:rsid w:val="00E604ED"/>
    <w:rsid w:val="00E6054C"/>
    <w:rsid w:val="00E643C5"/>
    <w:rsid w:val="00E70179"/>
    <w:rsid w:val="00E86E4B"/>
    <w:rsid w:val="00E9170C"/>
    <w:rsid w:val="00E92B85"/>
    <w:rsid w:val="00E971F8"/>
    <w:rsid w:val="00EA7877"/>
    <w:rsid w:val="00EB118A"/>
    <w:rsid w:val="00EB54A2"/>
    <w:rsid w:val="00EC0A19"/>
    <w:rsid w:val="00EC4323"/>
    <w:rsid w:val="00EC556B"/>
    <w:rsid w:val="00ED28D2"/>
    <w:rsid w:val="00ED2E83"/>
    <w:rsid w:val="00ED5AAF"/>
    <w:rsid w:val="00EE1058"/>
    <w:rsid w:val="00EE5695"/>
    <w:rsid w:val="00EF4246"/>
    <w:rsid w:val="00F026B3"/>
    <w:rsid w:val="00F04602"/>
    <w:rsid w:val="00F05225"/>
    <w:rsid w:val="00F079F3"/>
    <w:rsid w:val="00F1213C"/>
    <w:rsid w:val="00F25758"/>
    <w:rsid w:val="00F32784"/>
    <w:rsid w:val="00F43B00"/>
    <w:rsid w:val="00F45DD1"/>
    <w:rsid w:val="00F53994"/>
    <w:rsid w:val="00F64C40"/>
    <w:rsid w:val="00F66BA3"/>
    <w:rsid w:val="00F67CBA"/>
    <w:rsid w:val="00F70D65"/>
    <w:rsid w:val="00F77755"/>
    <w:rsid w:val="00F810A8"/>
    <w:rsid w:val="00F87217"/>
    <w:rsid w:val="00F909B5"/>
    <w:rsid w:val="00F9333F"/>
    <w:rsid w:val="00F942D8"/>
    <w:rsid w:val="00FA01A9"/>
    <w:rsid w:val="00FA3AE9"/>
    <w:rsid w:val="00FB2661"/>
    <w:rsid w:val="00FC5A86"/>
    <w:rsid w:val="00FD187A"/>
    <w:rsid w:val="00FE3831"/>
    <w:rsid w:val="00FE4704"/>
    <w:rsid w:val="00FE609C"/>
    <w:rsid w:val="00FE795F"/>
    <w:rsid w:val="00FF2CB8"/>
    <w:rsid w:val="00FF3577"/>
    <w:rsid w:val="00FF49F8"/>
    <w:rsid w:val="00FF56FD"/>
    <w:rsid w:val="00FF6C33"/>
    <w:rsid w:val="29FC4D70"/>
    <w:rsid w:val="499D6F73"/>
    <w:rsid w:val="4E467770"/>
    <w:rsid w:val="77511CE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3"/>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paragraph" w:styleId="3">
    <w:name w:val="heading 6"/>
    <w:basedOn w:val="1"/>
    <w:next w:val="1"/>
    <w:link w:val="86"/>
    <w:semiHidden/>
    <w:unhideWhenUsed/>
    <w:qFormat/>
    <w:uiPriority w:val="9"/>
    <w:pPr>
      <w:keepNext/>
      <w:keepLines/>
      <w:spacing w:before="40" w:after="0"/>
      <w:outlineLvl w:val="5"/>
    </w:pPr>
    <w:rPr>
      <w:rFonts w:asciiTheme="majorHAnsi" w:hAnsiTheme="majorHAnsi" w:eastAsiaTheme="majorEastAsia" w:cstheme="majorBidi"/>
      <w:color w:val="1E4D78" w:themeColor="accent1" w:themeShade="7F"/>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FollowedHyperlink"/>
    <w:basedOn w:val="4"/>
    <w:semiHidden/>
    <w:unhideWhenUsed/>
    <w:qFormat/>
    <w:uiPriority w:val="99"/>
    <w:rPr>
      <w:color w:val="954F72" w:themeColor="followedHyperlink"/>
      <w:u w:val="single"/>
    </w:rPr>
  </w:style>
  <w:style w:type="character" w:styleId="7">
    <w:name w:val="annotation reference"/>
    <w:basedOn w:val="4"/>
    <w:semiHidden/>
    <w:unhideWhenUsed/>
    <w:qFormat/>
    <w:uiPriority w:val="99"/>
    <w:rPr>
      <w:sz w:val="16"/>
      <w:szCs w:val="16"/>
    </w:rPr>
  </w:style>
  <w:style w:type="character" w:styleId="8">
    <w:name w:val="Hyperlink"/>
    <w:basedOn w:val="4"/>
    <w:unhideWhenUsed/>
    <w:qFormat/>
    <w:uiPriority w:val="99"/>
    <w:rPr>
      <w:color w:val="0000FF"/>
      <w:u w:val="single"/>
    </w:rPr>
  </w:style>
  <w:style w:type="character" w:styleId="9">
    <w:name w:val="Strong"/>
    <w:basedOn w:val="4"/>
    <w:qFormat/>
    <w:uiPriority w:val="22"/>
    <w:rPr>
      <w:b/>
      <w:bCs/>
    </w:rPr>
  </w:style>
  <w:style w:type="paragraph" w:styleId="10">
    <w:name w:val="Balloon Text"/>
    <w:basedOn w:val="1"/>
    <w:link w:val="26"/>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84"/>
    <w:semiHidden/>
    <w:unhideWhenUsed/>
    <w:qFormat/>
    <w:uiPriority w:val="99"/>
    <w:pPr>
      <w:spacing w:after="120" w:line="480" w:lineRule="auto"/>
    </w:pPr>
  </w:style>
  <w:style w:type="paragraph" w:styleId="12">
    <w:name w:val="Plain Text"/>
    <w:basedOn w:val="1"/>
    <w:link w:val="48"/>
    <w:qFormat/>
    <w:uiPriority w:val="99"/>
    <w:pPr>
      <w:spacing w:after="0" w:line="240" w:lineRule="auto"/>
    </w:pPr>
    <w:rPr>
      <w:rFonts w:ascii="Courier New" w:hAnsi="Courier New" w:eastAsia="Times New Roman" w:cs="Times New Roman"/>
      <w:sz w:val="20"/>
      <w:szCs w:val="20"/>
      <w:lang w:eastAsia="ru-RU"/>
    </w:rPr>
  </w:style>
  <w:style w:type="paragraph" w:styleId="13">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4">
    <w:name w:val="annotation subject"/>
    <w:basedOn w:val="13"/>
    <w:next w:val="13"/>
    <w:link w:val="28"/>
    <w:semiHidden/>
    <w:unhideWhenUsed/>
    <w:qFormat/>
    <w:uiPriority w:val="99"/>
    <w:rPr>
      <w:b/>
      <w:bCs/>
    </w:rPr>
  </w:style>
  <w:style w:type="paragraph" w:styleId="15">
    <w:name w:val="header"/>
    <w:basedOn w:val="1"/>
    <w:link w:val="23"/>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6">
    <w:name w:val="Body Text"/>
    <w:basedOn w:val="1"/>
    <w:link w:val="22"/>
    <w:qFormat/>
    <w:uiPriority w:val="0"/>
    <w:pPr>
      <w:spacing w:after="120" w:line="240" w:lineRule="auto"/>
    </w:pPr>
    <w:rPr>
      <w:rFonts w:ascii="Times New Roman" w:hAnsi="Times New Roman" w:eastAsia="Calibri" w:cs="Times New Roman"/>
      <w:sz w:val="24"/>
      <w:szCs w:val="24"/>
      <w:lang w:eastAsia="ru-RU"/>
    </w:rPr>
  </w:style>
  <w:style w:type="paragraph" w:styleId="17">
    <w:name w:val="Body Text Indent"/>
    <w:basedOn w:val="1"/>
    <w:link w:val="80"/>
    <w:semiHidden/>
    <w:unhideWhenUsed/>
    <w:qFormat/>
    <w:uiPriority w:val="99"/>
    <w:pPr>
      <w:spacing w:after="120"/>
      <w:ind w:left="283"/>
    </w:pPr>
  </w:style>
  <w:style w:type="paragraph" w:styleId="18">
    <w:name w:val="footer"/>
    <w:basedOn w:val="1"/>
    <w:link w:val="31"/>
    <w:unhideWhenUsed/>
    <w:qFormat/>
    <w:uiPriority w:val="99"/>
    <w:pPr>
      <w:tabs>
        <w:tab w:val="center" w:pos="4677"/>
        <w:tab w:val="right" w:pos="9355"/>
      </w:tabs>
      <w:spacing w:after="0" w:line="240" w:lineRule="auto"/>
    </w:pPr>
  </w:style>
  <w:style w:type="paragraph" w:styleId="19">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20">
    <w:name w:val="Body Text 3"/>
    <w:basedOn w:val="1"/>
    <w:link w:val="41"/>
    <w:semiHidden/>
    <w:qFormat/>
    <w:uiPriority w:val="0"/>
    <w:pPr>
      <w:spacing w:after="120" w:line="276" w:lineRule="auto"/>
    </w:pPr>
    <w:rPr>
      <w:rFonts w:ascii="Calibri" w:hAnsi="Calibri" w:eastAsia="Times New Roman" w:cs="Times New Roman"/>
      <w:sz w:val="16"/>
      <w:szCs w:val="16"/>
      <w:lang w:eastAsia="ru-RU"/>
    </w:rPr>
  </w:style>
  <w:style w:type="table" w:styleId="21">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Основной текст Знак"/>
    <w:basedOn w:val="4"/>
    <w:link w:val="16"/>
    <w:qFormat/>
    <w:uiPriority w:val="0"/>
    <w:rPr>
      <w:rFonts w:ascii="Times New Roman" w:hAnsi="Times New Roman" w:eastAsia="Calibri" w:cs="Times New Roman"/>
      <w:sz w:val="24"/>
      <w:szCs w:val="24"/>
      <w:lang w:eastAsia="ru-RU"/>
    </w:rPr>
  </w:style>
  <w:style w:type="character" w:customStyle="1" w:styleId="23">
    <w:name w:val="Верхний колонтитул Знак"/>
    <w:basedOn w:val="4"/>
    <w:link w:val="15"/>
    <w:qFormat/>
    <w:uiPriority w:val="0"/>
    <w:rPr>
      <w:rFonts w:ascii="Times New Roman" w:hAnsi="Times New Roman" w:eastAsia="Calibri" w:cs="Times New Roman"/>
      <w:sz w:val="24"/>
      <w:szCs w:val="24"/>
      <w:lang w:eastAsia="ru-RU"/>
    </w:rPr>
  </w:style>
  <w:style w:type="paragraph" w:styleId="24">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5">
    <w:name w:val="Текст примечания Знак"/>
    <w:basedOn w:val="4"/>
    <w:link w:val="13"/>
    <w:semiHidden/>
    <w:qFormat/>
    <w:uiPriority w:val="99"/>
    <w:rPr>
      <w:rFonts w:ascii="Times New Roman" w:hAnsi="Times New Roman" w:eastAsia="Calibri" w:cs="Times New Roman"/>
      <w:sz w:val="20"/>
      <w:szCs w:val="20"/>
      <w:lang w:eastAsia="ru-RU"/>
    </w:rPr>
  </w:style>
  <w:style w:type="character" w:customStyle="1" w:styleId="26">
    <w:name w:val="Текст выноски Знак"/>
    <w:basedOn w:val="4"/>
    <w:link w:val="10"/>
    <w:semiHidden/>
    <w:qFormat/>
    <w:uiPriority w:val="99"/>
    <w:rPr>
      <w:rFonts w:ascii="Tahoma" w:hAnsi="Tahoma" w:eastAsia="Calibri" w:cs="Tahoma"/>
      <w:sz w:val="16"/>
      <w:szCs w:val="16"/>
      <w:lang w:eastAsia="ru-RU"/>
    </w:rPr>
  </w:style>
  <w:style w:type="character" w:customStyle="1" w:styleId="27">
    <w:name w:val="Просмотренная гиперссылка1"/>
    <w:basedOn w:val="4"/>
    <w:semiHidden/>
    <w:unhideWhenUsed/>
    <w:qFormat/>
    <w:uiPriority w:val="99"/>
    <w:rPr>
      <w:color w:val="800080"/>
      <w:u w:val="single"/>
    </w:rPr>
  </w:style>
  <w:style w:type="character" w:customStyle="1" w:styleId="28">
    <w:name w:val="Тема примечания Знак"/>
    <w:basedOn w:val="25"/>
    <w:link w:val="14"/>
    <w:semiHidden/>
    <w:qFormat/>
    <w:uiPriority w:val="99"/>
    <w:rPr>
      <w:rFonts w:ascii="Times New Roman" w:hAnsi="Times New Roman" w:eastAsia="Calibri" w:cs="Times New Roman"/>
      <w:b/>
      <w:bCs/>
      <w:sz w:val="20"/>
      <w:szCs w:val="20"/>
      <w:lang w:eastAsia="ru-RU"/>
    </w:rPr>
  </w:style>
  <w:style w:type="paragraph" w:styleId="29">
    <w:name w:val="No Spacing"/>
    <w:qFormat/>
    <w:uiPriority w:val="0"/>
    <w:pPr>
      <w:suppressAutoHyphens/>
    </w:pPr>
    <w:rPr>
      <w:rFonts w:ascii="Calibri" w:hAnsi="Calibri" w:eastAsia="Calibri" w:cs="Calibri"/>
      <w:sz w:val="22"/>
      <w:szCs w:val="22"/>
      <w:lang w:val="ru-RU" w:eastAsia="ar-SA" w:bidi="ar-SA"/>
    </w:rPr>
  </w:style>
  <w:style w:type="paragraph" w:customStyle="1" w:styleId="30">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1">
    <w:name w:val="Нижний колонтитул Знак"/>
    <w:basedOn w:val="4"/>
    <w:link w:val="18"/>
    <w:qFormat/>
    <w:uiPriority w:val="99"/>
  </w:style>
  <w:style w:type="paragraph" w:customStyle="1" w:styleId="32">
    <w:name w:val="Обычный1"/>
    <w:qFormat/>
    <w:uiPriority w:val="0"/>
    <w:pPr>
      <w:ind w:firstLine="567"/>
      <w:jc w:val="both"/>
    </w:pPr>
    <w:rPr>
      <w:rFonts w:ascii="Times New Roman" w:hAnsi="Times New Roman" w:eastAsia="Times New Roman" w:cs="Times New Roman"/>
      <w:sz w:val="28"/>
      <w:lang w:val="ru-RU" w:eastAsia="ko-KR" w:bidi="ar-SA"/>
    </w:rPr>
  </w:style>
  <w:style w:type="character" w:customStyle="1" w:styleId="33">
    <w:name w:val="Заголовок 4 Знак"/>
    <w:basedOn w:val="4"/>
    <w:link w:val="2"/>
    <w:qFormat/>
    <w:uiPriority w:val="0"/>
    <w:rPr>
      <w:rFonts w:ascii="Times New Roman" w:hAnsi="Times New Roman" w:eastAsia="Times New Roman" w:cs="Times New Roman"/>
      <w:b/>
      <w:bCs/>
      <w:sz w:val="24"/>
      <w:szCs w:val="28"/>
      <w:lang w:eastAsia="ru-RU"/>
    </w:rPr>
  </w:style>
  <w:style w:type="paragraph" w:customStyle="1" w:styleId="34">
    <w:name w:val="ConsPlusTitle"/>
    <w:qFormat/>
    <w:uiPriority w:val="0"/>
    <w:pPr>
      <w:widowControl w:val="0"/>
      <w:autoSpaceDE w:val="0"/>
      <w:autoSpaceDN w:val="0"/>
    </w:pPr>
    <w:rPr>
      <w:rFonts w:ascii="Calibri" w:hAnsi="Calibri" w:eastAsia="Times New Roman" w:cs="Calibri"/>
      <w:b/>
      <w:sz w:val="22"/>
      <w:lang w:val="ru-RU" w:eastAsia="ru-RU" w:bidi="ar-SA"/>
    </w:rPr>
  </w:style>
  <w:style w:type="character" w:customStyle="1" w:styleId="35">
    <w:name w:val="Основной текст_"/>
    <w:basedOn w:val="4"/>
    <w:link w:val="36"/>
    <w:qFormat/>
    <w:uiPriority w:val="0"/>
    <w:rPr>
      <w:rFonts w:eastAsia="Times New Roman"/>
      <w:shd w:val="clear" w:color="auto" w:fill="FFFFFF"/>
    </w:rPr>
  </w:style>
  <w:style w:type="paragraph" w:customStyle="1" w:styleId="36">
    <w:name w:val="Основной текст7"/>
    <w:basedOn w:val="1"/>
    <w:link w:val="35"/>
    <w:qFormat/>
    <w:uiPriority w:val="0"/>
    <w:pPr>
      <w:shd w:val="clear" w:color="auto" w:fill="FFFFFF"/>
      <w:spacing w:after="0" w:line="317" w:lineRule="exact"/>
      <w:ind w:hanging="380"/>
    </w:pPr>
    <w:rPr>
      <w:rFonts w:eastAsia="Times New Roman"/>
    </w:rPr>
  </w:style>
  <w:style w:type="paragraph" w:customStyle="1" w:styleId="37">
    <w:name w:val="ConsPlusNormal"/>
    <w:qFormat/>
    <w:uiPriority w:val="0"/>
    <w:pPr>
      <w:widowControl w:val="0"/>
      <w:autoSpaceDE w:val="0"/>
      <w:autoSpaceDN w:val="0"/>
    </w:pPr>
    <w:rPr>
      <w:rFonts w:ascii="Calibri" w:hAnsi="Calibri" w:eastAsia="Times New Roman" w:cs="Calibri"/>
      <w:sz w:val="22"/>
      <w:lang w:val="ru-RU" w:eastAsia="ru-RU" w:bidi="ar-SA"/>
    </w:rPr>
  </w:style>
  <w:style w:type="character" w:customStyle="1" w:styleId="38">
    <w:name w:val="Заголовок №3 + Не полужирный"/>
    <w:basedOn w:val="4"/>
    <w:qFormat/>
    <w:uiPriority w:val="0"/>
    <w:rPr>
      <w:rFonts w:eastAsia="Times New Roman"/>
      <w:b/>
      <w:bCs/>
      <w:sz w:val="23"/>
      <w:szCs w:val="23"/>
      <w:shd w:val="clear" w:color="auto" w:fill="FFFFFF"/>
    </w:rPr>
  </w:style>
  <w:style w:type="character" w:customStyle="1" w:styleId="39">
    <w:name w:val="Основной текст + Полужирный"/>
    <w:basedOn w:val="35"/>
    <w:qFormat/>
    <w:uiPriority w:val="0"/>
    <w:rPr>
      <w:rFonts w:ascii="Times New Roman" w:hAnsi="Times New Roman" w:eastAsia="Times New Roman" w:cs="Times New Roman"/>
      <w:b/>
      <w:bCs/>
      <w:spacing w:val="0"/>
      <w:sz w:val="28"/>
      <w:szCs w:val="28"/>
      <w:shd w:val="clear" w:color="auto" w:fill="FFFFFF"/>
    </w:rPr>
  </w:style>
  <w:style w:type="character" w:customStyle="1" w:styleId="40">
    <w:name w:val="Основной текст (7) + Не полужирный"/>
    <w:basedOn w:val="4"/>
    <w:qFormat/>
    <w:uiPriority w:val="0"/>
    <w:rPr>
      <w:rFonts w:eastAsia="Times New Roman"/>
      <w:b/>
      <w:bCs/>
      <w:shd w:val="clear" w:color="auto" w:fill="FFFFFF"/>
    </w:rPr>
  </w:style>
  <w:style w:type="character" w:customStyle="1" w:styleId="41">
    <w:name w:val="Основной текст 3 Знак"/>
    <w:basedOn w:val="4"/>
    <w:link w:val="20"/>
    <w:semiHidden/>
    <w:qFormat/>
    <w:uiPriority w:val="0"/>
    <w:rPr>
      <w:rFonts w:ascii="Calibri" w:hAnsi="Calibri" w:eastAsia="Times New Roman" w:cs="Times New Roman"/>
      <w:sz w:val="16"/>
      <w:szCs w:val="16"/>
      <w:lang w:eastAsia="ru-RU"/>
    </w:rPr>
  </w:style>
  <w:style w:type="character" w:customStyle="1" w:styleId="42">
    <w:name w:val="Основной текст (2)_"/>
    <w:basedOn w:val="4"/>
    <w:link w:val="43"/>
    <w:qFormat/>
    <w:uiPriority w:val="0"/>
    <w:rPr>
      <w:rFonts w:eastAsia="Times New Roman"/>
      <w:shd w:val="clear" w:color="auto" w:fill="FFFFFF"/>
    </w:rPr>
  </w:style>
  <w:style w:type="paragraph" w:customStyle="1" w:styleId="43">
    <w:name w:val="Основной текст (2)"/>
    <w:basedOn w:val="1"/>
    <w:link w:val="42"/>
    <w:qFormat/>
    <w:uiPriority w:val="0"/>
    <w:pPr>
      <w:widowControl w:val="0"/>
      <w:shd w:val="clear" w:color="auto" w:fill="FFFFFF"/>
      <w:spacing w:after="0" w:line="413" w:lineRule="exact"/>
      <w:ind w:hanging="520"/>
    </w:pPr>
    <w:rPr>
      <w:rFonts w:eastAsia="Times New Roman"/>
    </w:rPr>
  </w:style>
  <w:style w:type="character" w:customStyle="1" w:styleId="44">
    <w:name w:val="Основной текст (2) + Курсив"/>
    <w:basedOn w:val="42"/>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5">
    <w:name w:val="Подпись к таблице (3) Exact"/>
    <w:basedOn w:val="4"/>
    <w:link w:val="46"/>
    <w:qFormat/>
    <w:uiPriority w:val="0"/>
    <w:rPr>
      <w:rFonts w:eastAsia="Times New Roman"/>
      <w:b/>
      <w:bCs/>
      <w:shd w:val="clear" w:color="auto" w:fill="FFFFFF"/>
    </w:rPr>
  </w:style>
  <w:style w:type="paragraph" w:customStyle="1" w:styleId="46">
    <w:name w:val="Подпись к таблице (3)"/>
    <w:basedOn w:val="1"/>
    <w:link w:val="45"/>
    <w:qFormat/>
    <w:uiPriority w:val="0"/>
    <w:pPr>
      <w:widowControl w:val="0"/>
      <w:shd w:val="clear" w:color="auto" w:fill="FFFFFF"/>
      <w:spacing w:after="0" w:line="266" w:lineRule="exact"/>
    </w:pPr>
    <w:rPr>
      <w:rFonts w:eastAsia="Times New Roman"/>
      <w:b/>
      <w:bCs/>
    </w:rPr>
  </w:style>
  <w:style w:type="paragraph" w:customStyle="1" w:styleId="47">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8">
    <w:name w:val="Текст Знак"/>
    <w:basedOn w:val="4"/>
    <w:link w:val="12"/>
    <w:qFormat/>
    <w:uiPriority w:val="99"/>
    <w:rPr>
      <w:rFonts w:ascii="Courier New" w:hAnsi="Courier New" w:eastAsia="Times New Roman" w:cs="Times New Roman"/>
      <w:sz w:val="20"/>
      <w:szCs w:val="20"/>
      <w:lang w:eastAsia="ru-RU"/>
    </w:rPr>
  </w:style>
  <w:style w:type="character" w:customStyle="1" w:styleId="49">
    <w:name w:val="Заголовок №4_"/>
    <w:basedOn w:val="4"/>
    <w:link w:val="50"/>
    <w:qFormat/>
    <w:uiPriority w:val="0"/>
    <w:rPr>
      <w:rFonts w:ascii="Times New Roman" w:hAnsi="Times New Roman" w:eastAsia="Times New Roman" w:cs="Times New Roman"/>
      <w:sz w:val="23"/>
      <w:szCs w:val="23"/>
      <w:shd w:val="clear" w:color="auto" w:fill="FFFFFF"/>
    </w:rPr>
  </w:style>
  <w:style w:type="paragraph" w:customStyle="1" w:styleId="50">
    <w:name w:val="Заголовок №4"/>
    <w:basedOn w:val="1"/>
    <w:link w:val="49"/>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1">
    <w:name w:val="Основной текст +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52">
    <w:name w:val="Заголовок №2_"/>
    <w:basedOn w:val="4"/>
    <w:link w:val="53"/>
    <w:qFormat/>
    <w:uiPriority w:val="0"/>
    <w:rPr>
      <w:rFonts w:ascii="Times New Roman" w:hAnsi="Times New Roman" w:eastAsia="Times New Roman" w:cs="Times New Roman"/>
      <w:sz w:val="30"/>
      <w:szCs w:val="30"/>
      <w:shd w:val="clear" w:color="auto" w:fill="FFFFFF"/>
    </w:rPr>
  </w:style>
  <w:style w:type="paragraph" w:customStyle="1" w:styleId="53">
    <w:name w:val="Заголовок №2"/>
    <w:basedOn w:val="1"/>
    <w:link w:val="52"/>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4">
    <w:name w:val="Основной текст (13)_"/>
    <w:basedOn w:val="4"/>
    <w:link w:val="55"/>
    <w:qFormat/>
    <w:uiPriority w:val="0"/>
    <w:rPr>
      <w:rFonts w:eastAsia="Times New Roman"/>
      <w:sz w:val="23"/>
      <w:szCs w:val="23"/>
      <w:shd w:val="clear" w:color="auto" w:fill="FFFFFF"/>
    </w:rPr>
  </w:style>
  <w:style w:type="paragraph" w:customStyle="1" w:styleId="55">
    <w:name w:val="Основной текст (13)"/>
    <w:basedOn w:val="1"/>
    <w:link w:val="54"/>
    <w:qFormat/>
    <w:uiPriority w:val="0"/>
    <w:pPr>
      <w:shd w:val="clear" w:color="auto" w:fill="FFFFFF"/>
      <w:spacing w:after="0" w:line="274" w:lineRule="exact"/>
    </w:pPr>
    <w:rPr>
      <w:rFonts w:eastAsia="Times New Roman"/>
      <w:sz w:val="23"/>
      <w:szCs w:val="23"/>
    </w:rPr>
  </w:style>
  <w:style w:type="character" w:customStyle="1" w:styleId="56">
    <w:name w:val="Заголовок №2 (2)_"/>
    <w:basedOn w:val="4"/>
    <w:link w:val="57"/>
    <w:qFormat/>
    <w:uiPriority w:val="0"/>
    <w:rPr>
      <w:rFonts w:eastAsia="Times New Roman"/>
      <w:sz w:val="23"/>
      <w:szCs w:val="23"/>
      <w:shd w:val="clear" w:color="auto" w:fill="FFFFFF"/>
    </w:rPr>
  </w:style>
  <w:style w:type="paragraph" w:customStyle="1" w:styleId="57">
    <w:name w:val="Заголовок №2 (2)"/>
    <w:basedOn w:val="1"/>
    <w:link w:val="56"/>
    <w:qFormat/>
    <w:uiPriority w:val="0"/>
    <w:pPr>
      <w:shd w:val="clear" w:color="auto" w:fill="FFFFFF"/>
      <w:spacing w:after="120" w:line="274" w:lineRule="exact"/>
      <w:outlineLvl w:val="1"/>
    </w:pPr>
    <w:rPr>
      <w:rFonts w:eastAsia="Times New Roman"/>
      <w:sz w:val="23"/>
      <w:szCs w:val="23"/>
    </w:rPr>
  </w:style>
  <w:style w:type="character" w:customStyle="1" w:styleId="58">
    <w:name w:val="Основной текст (14)_"/>
    <w:basedOn w:val="4"/>
    <w:link w:val="59"/>
    <w:qFormat/>
    <w:uiPriority w:val="0"/>
    <w:rPr>
      <w:rFonts w:eastAsia="Times New Roman"/>
      <w:sz w:val="23"/>
      <w:szCs w:val="23"/>
      <w:shd w:val="clear" w:color="auto" w:fill="FFFFFF"/>
    </w:rPr>
  </w:style>
  <w:style w:type="paragraph" w:customStyle="1" w:styleId="59">
    <w:name w:val="Основной текст (14)"/>
    <w:basedOn w:val="1"/>
    <w:link w:val="58"/>
    <w:qFormat/>
    <w:uiPriority w:val="0"/>
    <w:pPr>
      <w:shd w:val="clear" w:color="auto" w:fill="FFFFFF"/>
      <w:spacing w:after="0" w:line="0" w:lineRule="atLeast"/>
      <w:jc w:val="both"/>
    </w:pPr>
    <w:rPr>
      <w:rFonts w:eastAsia="Times New Roman"/>
      <w:sz w:val="23"/>
      <w:szCs w:val="23"/>
    </w:rPr>
  </w:style>
  <w:style w:type="paragraph" w:customStyle="1" w:styleId="60">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1">
    <w:name w:val="Основной текст (3)_"/>
    <w:link w:val="62"/>
    <w:qFormat/>
    <w:uiPriority w:val="0"/>
    <w:rPr>
      <w:rFonts w:eastAsia="Times New Roman"/>
      <w:shd w:val="clear" w:color="auto" w:fill="FFFFFF"/>
    </w:rPr>
  </w:style>
  <w:style w:type="paragraph" w:customStyle="1" w:styleId="62">
    <w:name w:val="Основной текст (3)"/>
    <w:basedOn w:val="1"/>
    <w:link w:val="61"/>
    <w:qFormat/>
    <w:uiPriority w:val="0"/>
    <w:pPr>
      <w:widowControl w:val="0"/>
      <w:shd w:val="clear" w:color="auto" w:fill="FFFFFF"/>
      <w:spacing w:after="260" w:line="244" w:lineRule="exact"/>
      <w:jc w:val="center"/>
    </w:pPr>
    <w:rPr>
      <w:rFonts w:eastAsia="Times New Roman"/>
    </w:rPr>
  </w:style>
  <w:style w:type="paragraph" w:customStyle="1" w:styleId="63">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4">
    <w:name w:val="Основной текст (7)_"/>
    <w:basedOn w:val="4"/>
    <w:link w:val="65"/>
    <w:qFormat/>
    <w:uiPriority w:val="0"/>
    <w:rPr>
      <w:rFonts w:ascii="Times New Roman" w:hAnsi="Times New Roman" w:eastAsia="Times New Roman" w:cs="Times New Roman"/>
      <w:sz w:val="15"/>
      <w:szCs w:val="15"/>
      <w:shd w:val="clear" w:color="auto" w:fill="FFFFFF"/>
    </w:rPr>
  </w:style>
  <w:style w:type="paragraph" w:customStyle="1" w:styleId="65">
    <w:name w:val="Основной текст (7)"/>
    <w:basedOn w:val="1"/>
    <w:link w:val="64"/>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6">
    <w:name w:val="Основной текст + Полужирный;Курсив"/>
    <w:basedOn w:val="35"/>
    <w:qFormat/>
    <w:uiPriority w:val="0"/>
    <w:rPr>
      <w:rFonts w:ascii="Times New Roman" w:hAnsi="Times New Roman" w:eastAsia="Times New Roman" w:cs="Times New Roman"/>
      <w:b/>
      <w:bCs/>
      <w:i/>
      <w:iCs/>
      <w:spacing w:val="0"/>
      <w:sz w:val="19"/>
      <w:szCs w:val="19"/>
      <w:shd w:val="clear" w:color="auto" w:fill="FFFFFF"/>
    </w:rPr>
  </w:style>
  <w:style w:type="character" w:customStyle="1" w:styleId="67">
    <w:name w:val="Основной текст (6)_"/>
    <w:basedOn w:val="4"/>
    <w:link w:val="68"/>
    <w:qFormat/>
    <w:uiPriority w:val="0"/>
    <w:rPr>
      <w:rFonts w:eastAsia="Times New Roman"/>
      <w:sz w:val="27"/>
      <w:szCs w:val="27"/>
      <w:shd w:val="clear" w:color="auto" w:fill="FFFFFF"/>
    </w:rPr>
  </w:style>
  <w:style w:type="paragraph" w:customStyle="1" w:styleId="68">
    <w:name w:val="Основной текст (6)"/>
    <w:basedOn w:val="1"/>
    <w:link w:val="67"/>
    <w:qFormat/>
    <w:uiPriority w:val="0"/>
    <w:pPr>
      <w:shd w:val="clear" w:color="auto" w:fill="FFFFFF"/>
      <w:spacing w:before="60" w:after="0" w:line="326" w:lineRule="exact"/>
      <w:ind w:hanging="720"/>
      <w:jc w:val="both"/>
    </w:pPr>
    <w:rPr>
      <w:rFonts w:eastAsia="Times New Roman"/>
      <w:sz w:val="27"/>
      <w:szCs w:val="27"/>
    </w:rPr>
  </w:style>
  <w:style w:type="character" w:customStyle="1" w:styleId="69">
    <w:name w:val="Основной текст + Не курсив"/>
    <w:basedOn w:val="35"/>
    <w:qFormat/>
    <w:uiPriority w:val="0"/>
    <w:rPr>
      <w:rFonts w:ascii="Times New Roman" w:hAnsi="Times New Roman" w:eastAsia="Times New Roman" w:cs="Times New Roman"/>
      <w:i/>
      <w:iCs/>
      <w:spacing w:val="0"/>
      <w:sz w:val="23"/>
      <w:szCs w:val="23"/>
      <w:shd w:val="clear" w:color="auto" w:fill="FFFFFF"/>
    </w:rPr>
  </w:style>
  <w:style w:type="character" w:customStyle="1" w:styleId="70">
    <w:name w:val="Основной текст (9)_"/>
    <w:basedOn w:val="4"/>
    <w:link w:val="71"/>
    <w:qFormat/>
    <w:uiPriority w:val="0"/>
    <w:rPr>
      <w:rFonts w:ascii="Times New Roman" w:hAnsi="Times New Roman" w:eastAsia="Times New Roman" w:cs="Times New Roman"/>
      <w:sz w:val="19"/>
      <w:szCs w:val="19"/>
      <w:shd w:val="clear" w:color="auto" w:fill="FFFFFF"/>
    </w:rPr>
  </w:style>
  <w:style w:type="paragraph" w:customStyle="1" w:styleId="71">
    <w:name w:val="Основной текст (9)"/>
    <w:basedOn w:val="1"/>
    <w:link w:val="70"/>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2">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3">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4">
    <w:name w:val="Основной текст (2) + Полужирный;Курсив"/>
    <w:basedOn w:val="42"/>
    <w:qFormat/>
    <w:uiPriority w:val="0"/>
    <w:rPr>
      <w:rFonts w:ascii="Times New Roman" w:hAnsi="Times New Roman" w:eastAsia="Times New Roman" w:cs="Times New Roman"/>
      <w:b/>
      <w:bCs/>
      <w:i/>
      <w:iCs/>
      <w:spacing w:val="0"/>
      <w:sz w:val="23"/>
      <w:szCs w:val="23"/>
      <w:shd w:val="clear" w:color="auto" w:fill="FFFFFF"/>
    </w:rPr>
  </w:style>
  <w:style w:type="character" w:customStyle="1" w:styleId="75">
    <w:name w:val="Основной текст (4)_"/>
    <w:basedOn w:val="4"/>
    <w:link w:val="76"/>
    <w:qFormat/>
    <w:uiPriority w:val="0"/>
    <w:rPr>
      <w:rFonts w:ascii="Times New Roman" w:hAnsi="Times New Roman" w:eastAsia="Times New Roman" w:cs="Times New Roman"/>
      <w:sz w:val="20"/>
      <w:szCs w:val="20"/>
      <w:shd w:val="clear" w:color="auto" w:fill="FFFFFF"/>
    </w:rPr>
  </w:style>
  <w:style w:type="paragraph" w:customStyle="1" w:styleId="76">
    <w:name w:val="Основной текст (4)"/>
    <w:basedOn w:val="1"/>
    <w:link w:val="75"/>
    <w:qFormat/>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7">
    <w:name w:val="Заголовок №3_"/>
    <w:basedOn w:val="4"/>
    <w:link w:val="78"/>
    <w:qFormat/>
    <w:uiPriority w:val="0"/>
    <w:rPr>
      <w:rFonts w:ascii="Times New Roman" w:hAnsi="Times New Roman" w:eastAsia="Times New Roman" w:cs="Times New Roman"/>
      <w:shd w:val="clear" w:color="auto" w:fill="FFFFFF"/>
    </w:rPr>
  </w:style>
  <w:style w:type="paragraph" w:customStyle="1" w:styleId="78">
    <w:name w:val="Заголовок №3"/>
    <w:basedOn w:val="1"/>
    <w:link w:val="77"/>
    <w:qFormat/>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9">
    <w:name w:val="Основной текст5"/>
    <w:basedOn w:val="35"/>
    <w:qFormat/>
    <w:uiPriority w:val="0"/>
    <w:rPr>
      <w:rFonts w:ascii="Times New Roman" w:hAnsi="Times New Roman" w:eastAsia="Times New Roman" w:cs="Times New Roman"/>
      <w:spacing w:val="0"/>
      <w:sz w:val="22"/>
      <w:szCs w:val="22"/>
      <w:u w:val="single"/>
      <w:shd w:val="clear" w:color="auto" w:fill="FFFFFF"/>
    </w:rPr>
  </w:style>
  <w:style w:type="character" w:customStyle="1" w:styleId="80">
    <w:name w:val="Основной текст с отступом Знак"/>
    <w:basedOn w:val="4"/>
    <w:link w:val="17"/>
    <w:semiHidden/>
    <w:qFormat/>
    <w:uiPriority w:val="99"/>
  </w:style>
  <w:style w:type="paragraph" w:customStyle="1" w:styleId="81">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2">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3">
    <w:name w:val="Iau?iue"/>
    <w:qFormat/>
    <w:uiPriority w:val="0"/>
    <w:pPr>
      <w:overflowPunct w:val="0"/>
      <w:autoSpaceDE w:val="0"/>
      <w:autoSpaceDN w:val="0"/>
      <w:adjustRightInd w:val="0"/>
      <w:textAlignment w:val="baseline"/>
    </w:pPr>
    <w:rPr>
      <w:rFonts w:ascii="Times New Roman" w:hAnsi="Times New Roman" w:eastAsia="Times New Roman" w:cs="Times New Roman"/>
      <w:sz w:val="24"/>
      <w:lang w:val="ru-RU" w:eastAsia="ru-RU" w:bidi="ar-SA"/>
    </w:rPr>
  </w:style>
  <w:style w:type="character" w:customStyle="1" w:styleId="84">
    <w:name w:val="Основной текст 2 Знак"/>
    <w:basedOn w:val="4"/>
    <w:link w:val="11"/>
    <w:semiHidden/>
    <w:qFormat/>
    <w:uiPriority w:val="99"/>
  </w:style>
  <w:style w:type="table" w:customStyle="1" w:styleId="85">
    <w:name w:val="Сетка таблицы1"/>
    <w:basedOn w:val="5"/>
    <w:qFormat/>
    <w:uiPriority w:val="39"/>
    <w:pPr>
      <w:spacing w:line="240" w:lineRule="exact"/>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6">
    <w:name w:val="Заголовок 6 Знак"/>
    <w:basedOn w:val="4"/>
    <w:link w:val="3"/>
    <w:semiHidden/>
    <w:qFormat/>
    <w:uiPriority w:val="9"/>
    <w:rPr>
      <w:rFonts w:asciiTheme="majorHAnsi" w:hAnsiTheme="majorHAnsi" w:eastAsiaTheme="majorEastAsia" w:cstheme="majorBidi"/>
      <w:color w:val="1E4D78" w:themeColor="accent1" w:themeShade="7F"/>
    </w:rPr>
  </w:style>
  <w:style w:type="paragraph" w:customStyle="1" w:styleId="87">
    <w:name w:val="Абзац списка2"/>
    <w:basedOn w:val="1"/>
    <w:qFormat/>
    <w:uiPriority w:val="0"/>
    <w:pPr>
      <w:spacing w:after="200" w:line="276" w:lineRule="auto"/>
      <w:ind w:left="720"/>
    </w:pPr>
    <w:rPr>
      <w:rFonts w:ascii="Calibri" w:hAnsi="Calibri" w:eastAsia="Times New Roman" w:cs="Times New Roman"/>
      <w:lang w:eastAsia="ar-SA"/>
    </w:rPr>
  </w:style>
  <w:style w:type="table" w:customStyle="1" w:styleId="88">
    <w:name w:val="TableGrid4"/>
    <w:qFormat/>
    <w:uiPriority w:val="0"/>
    <w:rPr>
      <w:rFonts w:eastAsia="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7.GIF"/><Relationship Id="rId12" Type="http://schemas.openxmlformats.org/officeDocument/2006/relationships/image" Target="media/image6.GIF"/><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CEFFA4-8E99-4E44-9E22-AABBFC8327AD}">
  <ds:schemaRefs/>
</ds:datastoreItem>
</file>

<file path=docProps/app.xml><?xml version="1.0" encoding="utf-8"?>
<Properties xmlns="http://schemas.openxmlformats.org/officeDocument/2006/extended-properties" xmlns:vt="http://schemas.openxmlformats.org/officeDocument/2006/docPropsVTypes">
  <Template>Normal.dotm</Template>
  <Company>SPecialiST RePack</Company>
  <Pages>70</Pages>
  <Words>24635</Words>
  <Characters>140423</Characters>
  <Lines>1170</Lines>
  <Paragraphs>329</Paragraphs>
  <TotalTime>3</TotalTime>
  <ScaleCrop>false</ScaleCrop>
  <LinksUpToDate>false</LinksUpToDate>
  <CharactersWithSpaces>164729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Никита Епископо�</cp:lastModifiedBy>
  <cp:lastPrinted>2022-04-27T02:39:00Z</cp:lastPrinted>
  <dcterms:modified xsi:type="dcterms:W3CDTF">2026-06-01T02:40:53Z</dcterms:modified>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4884AA4CB11C4A8E9D803D967DF68B2C_12</vt:lpwstr>
  </property>
</Properties>
</file>